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1565" w:rsidR="00C95663" w:rsidP="00821565" w:rsidRDefault="00C95663" w14:paraId="257AA36E" w14:textId="77777777">
      <w:pPr>
        <w:pStyle w:val="SCARF-BodyText"/>
        <w:contextualSpacing/>
        <w:rPr>
          <w:rFonts w:ascii="Arial" w:hAnsi="Arial" w:cs="Arial"/>
          <w:b/>
          <w:bCs/>
          <w:color w:val="454E57"/>
          <w:sz w:val="24"/>
          <w:szCs w:val="18"/>
        </w:rPr>
      </w:pPr>
    </w:p>
    <w:p w:rsidRPr="00821565" w:rsidR="00821565" w:rsidP="00821565" w:rsidRDefault="00821565" w14:paraId="43D4FD9B" w14:textId="75796D74">
      <w:pPr>
        <w:pStyle w:val="SCARF-BodyText"/>
        <w:contextualSpacing/>
        <w:rPr>
          <w:rFonts w:ascii="Arial" w:hAnsi="Arial" w:cs="Arial"/>
          <w:sz w:val="20"/>
          <w:lang w:eastAsia="en-GB"/>
        </w:rPr>
      </w:pPr>
      <w:bookmarkStart w:name="A5_2" w:id="0"/>
      <w:bookmarkStart w:name="A54" w:id="1"/>
      <w:bookmarkEnd w:id="0"/>
      <w:bookmarkEnd w:id="1"/>
      <w:r w:rsidRPr="00821565">
        <w:rPr>
          <w:rFonts w:ascii="Arial" w:hAnsi="Arial" w:cs="Arial"/>
          <w:iCs/>
          <w:sz w:val="20"/>
        </w:rPr>
        <w:t xml:space="preserve">As a company operating in the energy efficiency industry Scarf is aware of the need to ensure that its activities are harmonious with the environment. </w:t>
      </w:r>
      <w:r>
        <w:rPr>
          <w:rFonts w:ascii="Arial" w:hAnsi="Arial" w:cs="Arial"/>
          <w:iCs/>
          <w:sz w:val="20"/>
        </w:rPr>
        <w:t xml:space="preserve"> </w:t>
      </w:r>
      <w:r w:rsidRPr="00821565">
        <w:rPr>
          <w:rFonts w:ascii="Arial" w:hAnsi="Arial" w:cs="Arial"/>
          <w:sz w:val="20"/>
          <w:lang w:eastAsia="en-GB"/>
        </w:rPr>
        <w:t>Scarf is committed to reducing the impact of its activities on the environment and assisting our customers &amp; external providers by encouraging them to use sustainable resources.</w:t>
      </w:r>
      <w:r>
        <w:rPr>
          <w:rFonts w:ascii="Arial" w:hAnsi="Arial" w:cs="Arial"/>
          <w:sz w:val="20"/>
          <w:lang w:eastAsia="en-GB"/>
        </w:rPr>
        <w:t xml:space="preserve">  </w:t>
      </w:r>
      <w:r w:rsidRPr="00821565">
        <w:rPr>
          <w:rFonts w:ascii="Arial" w:hAnsi="Arial" w:cs="Arial"/>
          <w:sz w:val="20"/>
          <w:lang w:eastAsia="en-GB"/>
        </w:rPr>
        <w:t>To this end the company has implemented an Environmental Management System to continuously improve its environmental performance.</w:t>
      </w:r>
    </w:p>
    <w:p w:rsidRPr="00821565" w:rsidR="00821565" w:rsidP="00821565" w:rsidRDefault="00821565" w14:paraId="5D11E9D1" w14:textId="77777777">
      <w:pPr>
        <w:widowControl w:val="0"/>
        <w:overflowPunct w:val="0"/>
        <w:autoSpaceDE w:val="0"/>
        <w:autoSpaceDN w:val="0"/>
        <w:adjustRightInd w:val="0"/>
        <w:spacing w:after="120" w:line="276" w:lineRule="auto"/>
        <w:contextualSpacing/>
        <w:jc w:val="both"/>
        <w:textAlignment w:val="baseline"/>
        <w:rPr>
          <w:rFonts w:ascii="Arial" w:hAnsi="Arial" w:cs="Arial"/>
          <w:sz w:val="20"/>
          <w:lang w:eastAsia="en-GB"/>
        </w:rPr>
      </w:pPr>
    </w:p>
    <w:p w:rsidRPr="00821565" w:rsidR="00821565" w:rsidP="00821565" w:rsidRDefault="00821565" w14:paraId="1343CDD8" w14:textId="77777777">
      <w:pPr>
        <w:widowControl w:val="0"/>
        <w:overflowPunct w:val="0"/>
        <w:autoSpaceDE w:val="0"/>
        <w:autoSpaceDN w:val="0"/>
        <w:adjustRightInd w:val="0"/>
        <w:spacing w:after="120" w:line="276" w:lineRule="auto"/>
        <w:contextualSpacing/>
        <w:jc w:val="both"/>
        <w:textAlignment w:val="baseline"/>
        <w:rPr>
          <w:rFonts w:ascii="Arial" w:hAnsi="Arial" w:cs="Arial"/>
          <w:sz w:val="20"/>
          <w:lang w:eastAsia="en-GB"/>
        </w:rPr>
      </w:pPr>
      <w:r w:rsidRPr="00821565">
        <w:rPr>
          <w:rFonts w:ascii="Arial" w:hAnsi="Arial" w:cs="Arial"/>
          <w:sz w:val="20"/>
          <w:lang w:eastAsia="en-GB"/>
        </w:rPr>
        <w:t>To meet this commitment, the company will pursue the following commitments:</w:t>
      </w:r>
    </w:p>
    <w:p w:rsidRPr="00821565" w:rsidR="00821565" w:rsidP="00821565" w:rsidRDefault="00821565" w14:paraId="2B3CA5EC"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 xml:space="preserve">Ensure compliance with all applicable environmental legislation and regulations. </w:t>
      </w:r>
    </w:p>
    <w:p w:rsidRPr="00821565" w:rsidR="00821565" w:rsidP="00821565" w:rsidRDefault="00821565" w14:paraId="50B60907"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Reduce emissions and prevent pollution.</w:t>
      </w:r>
    </w:p>
    <w:p w:rsidRPr="00821565" w:rsidR="00821565" w:rsidP="00821565" w:rsidRDefault="00821565" w14:paraId="72853785"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Improve waste management practices.</w:t>
      </w:r>
    </w:p>
    <w:p w:rsidRPr="00821565" w:rsidR="00821565" w:rsidP="00821565" w:rsidRDefault="00821565" w14:paraId="7BAFCB52"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Reduce consumption of natural resources.</w:t>
      </w:r>
    </w:p>
    <w:p w:rsidRPr="00821565" w:rsidR="00821565" w:rsidP="00821565" w:rsidRDefault="00821565" w14:paraId="2217F91C"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Minimise noise and other nuisances.</w:t>
      </w:r>
    </w:p>
    <w:p w:rsidRPr="00821565" w:rsidR="00821565" w:rsidP="00821565" w:rsidRDefault="00821565" w14:paraId="0CBC6571"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Assist in the management of ecology.</w:t>
      </w:r>
    </w:p>
    <w:p w:rsidRPr="00821565" w:rsidR="00821565" w:rsidP="00821565" w:rsidRDefault="00821565" w14:paraId="328C515B"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Continually assess its environmental performance</w:t>
      </w:r>
    </w:p>
    <w:p w:rsidRPr="00821565" w:rsidR="00821565" w:rsidP="00821565" w:rsidRDefault="00821565" w14:paraId="4C19D777"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Assist in the investigation of environmental incidents in which it is involved on operational sites.</w:t>
      </w:r>
    </w:p>
    <w:p w:rsidRPr="00821565" w:rsidR="00821565" w:rsidP="00821565" w:rsidRDefault="00821565" w14:paraId="166BCE0B" w14:textId="77777777">
      <w:pPr>
        <w:widowControl w:val="0"/>
        <w:numPr>
          <w:ilvl w:val="0"/>
          <w:numId w:val="22"/>
        </w:numPr>
        <w:tabs>
          <w:tab w:val="left" w:pos="720"/>
        </w:tabs>
        <w:overflowPunct w:val="0"/>
        <w:autoSpaceDE w:val="0"/>
        <w:autoSpaceDN w:val="0"/>
        <w:adjustRightInd w:val="0"/>
        <w:spacing w:after="200" w:line="276" w:lineRule="auto"/>
        <w:ind w:left="567" w:hanging="425"/>
        <w:contextualSpacing/>
        <w:jc w:val="both"/>
        <w:textAlignment w:val="baseline"/>
        <w:rPr>
          <w:rFonts w:ascii="Arial" w:hAnsi="Arial" w:cs="Arial"/>
          <w:sz w:val="20"/>
          <w:lang w:eastAsia="en-GB"/>
        </w:rPr>
      </w:pPr>
      <w:r w:rsidRPr="00821565">
        <w:rPr>
          <w:rFonts w:ascii="Arial" w:hAnsi="Arial" w:cs="Arial"/>
          <w:sz w:val="20"/>
          <w:lang w:eastAsia="en-GB"/>
        </w:rPr>
        <w:t>Make its environmental information available to interested parties.</w:t>
      </w:r>
    </w:p>
    <w:p w:rsidRPr="00821565" w:rsidR="00821565" w:rsidP="00821565" w:rsidRDefault="00821565" w14:paraId="40CC3F5B" w14:textId="77777777">
      <w:pPr>
        <w:widowControl w:val="0"/>
        <w:numPr>
          <w:ilvl w:val="12"/>
          <w:numId w:val="0"/>
        </w:numPr>
        <w:overflowPunct w:val="0"/>
        <w:autoSpaceDE w:val="0"/>
        <w:autoSpaceDN w:val="0"/>
        <w:adjustRightInd w:val="0"/>
        <w:spacing w:after="120" w:line="276" w:lineRule="auto"/>
        <w:contextualSpacing/>
        <w:jc w:val="both"/>
        <w:textAlignment w:val="baseline"/>
        <w:rPr>
          <w:rFonts w:ascii="Arial" w:hAnsi="Arial" w:cs="Arial"/>
          <w:sz w:val="20"/>
          <w:lang w:eastAsia="en-GB"/>
        </w:rPr>
      </w:pPr>
    </w:p>
    <w:p w:rsidRPr="00821565" w:rsidR="00821565" w:rsidP="00821565" w:rsidRDefault="00821565" w14:paraId="76A76B35" w14:textId="77777777">
      <w:pPr>
        <w:widowControl w:val="0"/>
        <w:numPr>
          <w:ilvl w:val="12"/>
          <w:numId w:val="0"/>
        </w:numPr>
        <w:overflowPunct w:val="0"/>
        <w:autoSpaceDE w:val="0"/>
        <w:autoSpaceDN w:val="0"/>
        <w:adjustRightInd w:val="0"/>
        <w:spacing w:after="120" w:line="276" w:lineRule="auto"/>
        <w:contextualSpacing/>
        <w:jc w:val="both"/>
        <w:textAlignment w:val="baseline"/>
        <w:rPr>
          <w:rFonts w:ascii="Arial" w:hAnsi="Arial" w:cs="Arial"/>
          <w:sz w:val="20"/>
          <w:lang w:eastAsia="en-GB"/>
        </w:rPr>
      </w:pPr>
      <w:r w:rsidRPr="00821565">
        <w:rPr>
          <w:rFonts w:ascii="Arial" w:hAnsi="Arial" w:cs="Arial"/>
          <w:sz w:val="20"/>
          <w:lang w:eastAsia="en-GB"/>
        </w:rPr>
        <w:t>The human and financial resources will be allocated to assist the company in meeting its environmental objectives and targets that will be reviewed as appropriate. In addition, the company will continue to raise the levels of environmental awareness throughout its workforce and to promote this awareness to its customers and external providers.</w:t>
      </w:r>
    </w:p>
    <w:p w:rsidRPr="00821565" w:rsidR="00821565" w:rsidP="00821565" w:rsidRDefault="00821565" w14:paraId="0FC8D8B4" w14:textId="77777777">
      <w:pPr>
        <w:widowControl w:val="0"/>
        <w:numPr>
          <w:ilvl w:val="12"/>
          <w:numId w:val="0"/>
        </w:numPr>
        <w:overflowPunct w:val="0"/>
        <w:autoSpaceDE w:val="0"/>
        <w:autoSpaceDN w:val="0"/>
        <w:adjustRightInd w:val="0"/>
        <w:spacing w:after="120" w:line="276" w:lineRule="auto"/>
        <w:contextualSpacing/>
        <w:jc w:val="both"/>
        <w:textAlignment w:val="baseline"/>
        <w:rPr>
          <w:rFonts w:ascii="Arial" w:hAnsi="Arial" w:cs="Arial"/>
          <w:sz w:val="20"/>
          <w:lang w:eastAsia="en-GB"/>
        </w:rPr>
      </w:pPr>
    </w:p>
    <w:p w:rsidRPr="00821565" w:rsidR="00821565" w:rsidP="00821565" w:rsidRDefault="00821565" w14:paraId="272E1C07" w14:textId="77777777">
      <w:pPr>
        <w:widowControl w:val="0"/>
        <w:numPr>
          <w:ilvl w:val="12"/>
          <w:numId w:val="0"/>
        </w:numPr>
        <w:overflowPunct w:val="0"/>
        <w:autoSpaceDE w:val="0"/>
        <w:autoSpaceDN w:val="0"/>
        <w:adjustRightInd w:val="0"/>
        <w:spacing w:after="120" w:line="276" w:lineRule="auto"/>
        <w:contextualSpacing/>
        <w:jc w:val="both"/>
        <w:textAlignment w:val="baseline"/>
        <w:rPr>
          <w:rFonts w:ascii="Arial" w:hAnsi="Arial" w:cs="Arial"/>
          <w:sz w:val="20"/>
        </w:rPr>
      </w:pPr>
      <w:r w:rsidRPr="00821565">
        <w:rPr>
          <w:rFonts w:ascii="Arial" w:hAnsi="Arial" w:cs="Arial"/>
          <w:sz w:val="20"/>
          <w:lang w:eastAsia="en-GB"/>
        </w:rPr>
        <w:t xml:space="preserve">The company is committed to operating its Environmental Management System in a manner that aligns to the International Environmental Management Standard ISO 14001:2015. </w:t>
      </w:r>
      <w:r w:rsidRPr="00821565">
        <w:rPr>
          <w:rFonts w:ascii="Arial" w:hAnsi="Arial" w:cs="Arial"/>
          <w:sz w:val="20"/>
        </w:rPr>
        <w:t xml:space="preserve">It is the Company’s belief that, in operating to these standards, it will meet the requirements of its Customers and the Industry. </w:t>
      </w:r>
    </w:p>
    <w:p w:rsidRPr="00821565" w:rsidR="00821565" w:rsidP="00821565" w:rsidRDefault="00993373" w14:paraId="4B364939" w14:textId="061E4F03">
      <w:pPr>
        <w:pStyle w:val="SCARF-BodyText"/>
        <w:contextualSpacing/>
        <w:rPr>
          <w:rFonts w:ascii="Arial" w:hAnsi="Arial" w:cs="Arial"/>
          <w:sz w:val="20"/>
        </w:rPr>
      </w:pPr>
      <w:r>
        <w:rPr>
          <w:rFonts w:ascii="Arial" w:hAnsi="Arial" w:cs="Arial"/>
          <w:sz w:val="20"/>
        </w:rPr>
        <w:t>Gas central heating</w:t>
      </w:r>
      <w:r w:rsidRPr="00821565" w:rsidR="00821565">
        <w:rPr>
          <w:rFonts w:ascii="Arial" w:hAnsi="Arial" w:cs="Arial"/>
          <w:sz w:val="20"/>
        </w:rPr>
        <w:t xml:space="preserve">, Solar PV panels, a programmer and timer control Scarf’s main heating system. All radiators have thermostatic radiator valves fitted to maximise control specific areas. Scarf has fitted water minimisation systems in the toilet facilities. </w:t>
      </w:r>
      <w:r>
        <w:rPr>
          <w:rFonts w:ascii="Arial" w:hAnsi="Arial" w:cs="Arial"/>
          <w:sz w:val="20"/>
        </w:rPr>
        <w:t>Scarf will be looking into changing to air source heat pumps to replace the Gas Central Heating over the next three years.</w:t>
      </w:r>
    </w:p>
    <w:p w:rsidRPr="00821565" w:rsidR="00821565" w:rsidP="00821565" w:rsidRDefault="00821565" w14:paraId="7CA3E0ED" w14:textId="77777777">
      <w:pPr>
        <w:pStyle w:val="SCARF-BodyText"/>
        <w:contextualSpacing/>
        <w:rPr>
          <w:rFonts w:ascii="Arial" w:hAnsi="Arial" w:cs="Arial"/>
          <w:sz w:val="20"/>
        </w:rPr>
      </w:pPr>
    </w:p>
    <w:p w:rsidRPr="00821565" w:rsidR="00821565" w:rsidP="00821565" w:rsidRDefault="00821565" w14:paraId="67223D93" w14:textId="11E3F335">
      <w:pPr>
        <w:pStyle w:val="SCARF-BodyText"/>
        <w:contextualSpacing/>
        <w:rPr>
          <w:rFonts w:ascii="Arial" w:hAnsi="Arial" w:cs="Arial"/>
          <w:sz w:val="20"/>
        </w:rPr>
      </w:pPr>
      <w:r w:rsidRPr="00821565">
        <w:rPr>
          <w:rFonts w:ascii="Arial" w:hAnsi="Arial" w:cs="Arial"/>
          <w:sz w:val="20"/>
        </w:rPr>
        <w:t xml:space="preserve">Scarf’s fleet of vehicles are regularly serviced to ensure the meet safety and mechanical standard as well as pollution regulations. Scarf vehicles are on lease hire and the fleet will be reviewed and/or replaced every three years. </w:t>
      </w:r>
      <w:r>
        <w:rPr>
          <w:rFonts w:ascii="Arial" w:hAnsi="Arial" w:cs="Arial"/>
          <w:sz w:val="20"/>
        </w:rPr>
        <w:t xml:space="preserve"> </w:t>
      </w:r>
      <w:r w:rsidRPr="00821565">
        <w:rPr>
          <w:rFonts w:ascii="Arial" w:hAnsi="Arial" w:cs="Arial"/>
          <w:sz w:val="20"/>
        </w:rPr>
        <w:t xml:space="preserve">Scarf staff operate a voluntary recycling project where wastepaper, plastics and aluminium are recycled. Padded envelopes and cardboard containers are recycled. </w:t>
      </w:r>
    </w:p>
    <w:p w:rsidRPr="00821565" w:rsidR="00821565" w:rsidP="00821565" w:rsidRDefault="00821565" w14:paraId="27A11C87" w14:textId="77777777">
      <w:pPr>
        <w:pStyle w:val="SCARF-Title2"/>
        <w:contextualSpacing/>
        <w:rPr>
          <w:rFonts w:ascii="Arial" w:hAnsi="Arial" w:cs="Arial"/>
          <w:color w:val="auto"/>
          <w:sz w:val="20"/>
        </w:rPr>
      </w:pPr>
    </w:p>
    <w:p w:rsidRPr="00821565" w:rsidR="00821565" w:rsidP="00821565" w:rsidRDefault="00821565" w14:paraId="4D344AE0" w14:textId="77777777">
      <w:pPr>
        <w:pStyle w:val="SCARF-BodyText"/>
        <w:contextualSpacing/>
        <w:rPr>
          <w:rFonts w:ascii="Arial" w:hAnsi="Arial" w:cs="Arial"/>
          <w:sz w:val="20"/>
        </w:rPr>
      </w:pPr>
      <w:r w:rsidRPr="00821565">
        <w:rPr>
          <w:rFonts w:ascii="Arial" w:hAnsi="Arial" w:cs="Arial"/>
          <w:sz w:val="20"/>
        </w:rPr>
        <w:t xml:space="preserve">Burning of waste is not permitted. Waste that occurs on Company premises is transferred to waste bins supplied by Scarf’s waste disposal contractor. This waste is uplifted weekly and disposed of in accordance with current regulation by an authorised Waste Agency. </w:t>
      </w:r>
    </w:p>
    <w:p w:rsidRPr="00821565" w:rsidR="00821565" w:rsidP="00821565" w:rsidRDefault="00821565" w14:paraId="6A29505C" w14:textId="77777777">
      <w:pPr>
        <w:pStyle w:val="SCARF-BodyText"/>
        <w:contextualSpacing/>
        <w:rPr>
          <w:rFonts w:ascii="Arial" w:hAnsi="Arial" w:cs="Arial"/>
          <w:sz w:val="20"/>
        </w:rPr>
      </w:pPr>
    </w:p>
    <w:p w:rsidRPr="00821565" w:rsidR="00821565" w:rsidP="00821565" w:rsidRDefault="00821565" w14:paraId="0A5BD85C" w14:textId="536F9693">
      <w:pPr>
        <w:pStyle w:val="SCARF-BodyText"/>
        <w:contextualSpacing/>
        <w:rPr>
          <w:rFonts w:ascii="Arial" w:hAnsi="Arial" w:cs="Arial"/>
          <w:sz w:val="20"/>
        </w:rPr>
      </w:pPr>
      <w:r w:rsidRPr="00821565">
        <w:rPr>
          <w:rFonts w:ascii="Arial" w:hAnsi="Arial" w:cs="Arial"/>
          <w:sz w:val="20"/>
        </w:rPr>
        <w:t xml:space="preserve">All staff is aware of Scarf’s attitude and policy on environmental initiatives, particular regard to promoting efficient use of energy in the home and at work. Staff participate in regular events designed to encourage energy efficiency and minimising waste. Staff are made aware of UK and Scottish Government initiatives to promote energy efficiency environmental improvements. </w:t>
      </w:r>
    </w:p>
    <w:p w:rsidRPr="00821565" w:rsidR="00821565" w:rsidP="00821565" w:rsidRDefault="00821565" w14:paraId="2D749615" w14:textId="77777777">
      <w:pPr>
        <w:spacing w:after="120" w:line="276" w:lineRule="auto"/>
        <w:contextualSpacing/>
        <w:jc w:val="both"/>
        <w:rPr>
          <w:rFonts w:ascii="Arial" w:hAnsi="Arial" w:eastAsia="Calibri" w:cs="Arial"/>
          <w:sz w:val="20"/>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70"/>
        <w:gridCol w:w="369"/>
        <w:gridCol w:w="3545"/>
        <w:gridCol w:w="3947"/>
      </w:tblGrid>
      <w:tr w:rsidRPr="00821565" w:rsidR="00821565" w:rsidTr="021E7215" w14:paraId="20294A74" w14:textId="77777777">
        <w:trPr>
          <w:trHeight w:val="531"/>
        </w:trPr>
        <w:tc>
          <w:tcPr>
            <w:tcW w:w="1170" w:type="dxa"/>
            <w:vMerge w:val="restart"/>
            <w:tcMar/>
            <w:vAlign w:val="center"/>
          </w:tcPr>
          <w:p w:rsidRPr="00821565" w:rsidR="00821565" w:rsidP="00821565" w:rsidRDefault="00821565" w14:paraId="7A727465" w14:textId="77777777">
            <w:pPr>
              <w:spacing w:after="200" w:line="276" w:lineRule="auto"/>
              <w:contextualSpacing/>
              <w:jc w:val="right"/>
              <w:rPr>
                <w:rFonts w:ascii="Arial" w:hAnsi="Arial" w:eastAsia="Calibri" w:cs="Arial"/>
                <w:bCs/>
                <w:sz w:val="20"/>
              </w:rPr>
            </w:pPr>
            <w:r w:rsidRPr="00821565">
              <w:rPr>
                <w:rFonts w:ascii="Arial" w:hAnsi="Arial" w:eastAsia="Calibri" w:cs="Arial"/>
                <w:bCs/>
                <w:sz w:val="20"/>
              </w:rPr>
              <w:t>Signed:</w:t>
            </w:r>
          </w:p>
        </w:tc>
        <w:tc>
          <w:tcPr>
            <w:tcW w:w="369" w:type="dxa"/>
            <w:tcMar/>
          </w:tcPr>
          <w:p w:rsidRPr="00821565" w:rsidR="00821565" w:rsidP="00821565" w:rsidRDefault="00821565" w14:paraId="13E847A5" w14:textId="77777777">
            <w:pPr>
              <w:spacing w:before="240" w:after="240" w:line="276" w:lineRule="auto"/>
              <w:contextualSpacing/>
              <w:rPr>
                <w:rFonts w:ascii="Arial" w:hAnsi="Arial" w:eastAsia="Calibri" w:cs="Arial"/>
                <w:b/>
                <w:sz w:val="20"/>
              </w:rPr>
            </w:pPr>
          </w:p>
        </w:tc>
        <w:tc>
          <w:tcPr>
            <w:tcW w:w="3545" w:type="dxa"/>
            <w:tcMar/>
          </w:tcPr>
          <w:p w:rsidRPr="00821565" w:rsidR="00821565" w:rsidP="00821565" w:rsidRDefault="00821565" w14:paraId="0DFB67D1" w14:textId="77777777">
            <w:pPr>
              <w:spacing w:line="276" w:lineRule="auto"/>
              <w:contextualSpacing/>
              <w:rPr>
                <w:rFonts w:ascii="Arial" w:hAnsi="Arial" w:eastAsia="Calibri" w:cs="Arial"/>
                <w:b/>
                <w:sz w:val="20"/>
              </w:rPr>
            </w:pPr>
          </w:p>
        </w:tc>
        <w:tc>
          <w:tcPr>
            <w:tcW w:w="3947" w:type="dxa"/>
            <w:tcBorders>
              <w:bottom w:val="single" w:color="auto" w:sz="4" w:space="0"/>
            </w:tcBorders>
            <w:tcMar/>
            <w:vAlign w:val="center"/>
          </w:tcPr>
          <w:p w:rsidRPr="00821565" w:rsidR="00821565" w:rsidP="00821565" w:rsidRDefault="00992933" w14:paraId="51114FA5" w14:textId="6D6FE0FE">
            <w:pPr>
              <w:spacing w:line="276" w:lineRule="auto"/>
              <w:contextualSpacing/>
              <w:rPr>
                <w:rFonts w:ascii="Arial" w:hAnsi="Arial" w:eastAsia="Calibri" w:cs="Arial"/>
                <w:b/>
                <w:sz w:val="20"/>
              </w:rPr>
            </w:pPr>
            <w:r>
              <w:rPr>
                <w:rFonts w:ascii="Arial" w:hAnsi="Arial" w:cs="Arial"/>
                <w:noProof/>
                <w:color w:val="4D4D4D"/>
              </w:rPr>
              <w:drawing>
                <wp:inline distT="0" distB="0" distL="0" distR="0" wp14:anchorId="40EDE296" wp14:editId="5FE030AE">
                  <wp:extent cx="1415415" cy="620395"/>
                  <wp:effectExtent l="0" t="0" r="13335" b="8255"/>
                  <wp:docPr id="96101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15415" cy="620395"/>
                          </a:xfrm>
                          <a:prstGeom prst="rect">
                            <a:avLst/>
                          </a:prstGeom>
                          <a:noFill/>
                          <a:ln>
                            <a:noFill/>
                          </a:ln>
                        </pic:spPr>
                      </pic:pic>
                    </a:graphicData>
                  </a:graphic>
                </wp:inline>
              </w:drawing>
            </w:r>
          </w:p>
        </w:tc>
      </w:tr>
      <w:tr w:rsidRPr="00821565" w:rsidR="00821565" w:rsidTr="021E7215" w14:paraId="3F5088CD" w14:textId="77777777">
        <w:trPr>
          <w:trHeight w:val="531"/>
        </w:trPr>
        <w:tc>
          <w:tcPr>
            <w:tcW w:w="1170" w:type="dxa"/>
            <w:vMerge/>
            <w:tcMar/>
            <w:vAlign w:val="center"/>
          </w:tcPr>
          <w:p w:rsidRPr="00821565" w:rsidR="00821565" w:rsidP="00821565" w:rsidRDefault="00821565" w14:paraId="6B1A11FD" w14:textId="77777777">
            <w:pPr>
              <w:spacing w:after="200" w:line="276" w:lineRule="auto"/>
              <w:contextualSpacing/>
              <w:jc w:val="right"/>
              <w:rPr>
                <w:rFonts w:ascii="Arial" w:hAnsi="Arial" w:eastAsia="Calibri" w:cs="Arial"/>
                <w:b/>
                <w:sz w:val="20"/>
              </w:rPr>
            </w:pPr>
          </w:p>
        </w:tc>
        <w:tc>
          <w:tcPr>
            <w:tcW w:w="369" w:type="dxa"/>
            <w:tcMar/>
          </w:tcPr>
          <w:p w:rsidRPr="00821565" w:rsidR="00821565" w:rsidP="00821565" w:rsidRDefault="00821565" w14:paraId="62310C8C" w14:textId="77777777">
            <w:pPr>
              <w:spacing w:before="240" w:after="240" w:line="276" w:lineRule="auto"/>
              <w:contextualSpacing/>
              <w:rPr>
                <w:rFonts w:ascii="Arial" w:hAnsi="Arial" w:eastAsia="Calibri" w:cs="Arial"/>
                <w:bCs/>
                <w:sz w:val="20"/>
              </w:rPr>
            </w:pPr>
          </w:p>
        </w:tc>
        <w:tc>
          <w:tcPr>
            <w:tcW w:w="3545" w:type="dxa"/>
            <w:tcMar/>
          </w:tcPr>
          <w:p w:rsidRPr="00821565" w:rsidR="00821565" w:rsidP="00821565" w:rsidRDefault="00821565" w14:paraId="7354F96C" w14:textId="77777777">
            <w:pPr>
              <w:spacing w:before="240" w:line="276" w:lineRule="auto"/>
              <w:contextualSpacing/>
              <w:rPr>
                <w:rFonts w:ascii="Arial" w:hAnsi="Arial" w:eastAsia="Calibri" w:cs="Arial"/>
                <w:bCs/>
                <w:sz w:val="20"/>
              </w:rPr>
            </w:pPr>
          </w:p>
        </w:tc>
        <w:tc>
          <w:tcPr>
            <w:tcW w:w="3947" w:type="dxa"/>
            <w:tcBorders>
              <w:top w:val="single" w:color="auto" w:sz="4" w:space="0"/>
              <w:bottom w:val="single" w:color="auto" w:sz="4" w:space="0"/>
            </w:tcBorders>
            <w:tcMar/>
            <w:vAlign w:val="bottom"/>
          </w:tcPr>
          <w:p w:rsidRPr="00821565" w:rsidR="00821565" w:rsidP="00821565" w:rsidRDefault="00586B58" w14:paraId="0EBB3798" w14:textId="2940E556">
            <w:pPr>
              <w:spacing w:before="240" w:line="276" w:lineRule="auto"/>
              <w:contextualSpacing/>
              <w:rPr>
                <w:rFonts w:ascii="Arial" w:hAnsi="Arial" w:eastAsia="Calibri" w:cs="Arial"/>
                <w:bCs/>
                <w:sz w:val="20"/>
              </w:rPr>
            </w:pPr>
            <w:r>
              <w:rPr>
                <w:rFonts w:ascii="Arial" w:hAnsi="Arial" w:eastAsia="Calibri" w:cs="Arial"/>
                <w:bCs/>
                <w:sz w:val="20"/>
              </w:rPr>
              <w:t>David Mackay</w:t>
            </w:r>
          </w:p>
        </w:tc>
      </w:tr>
      <w:tr w:rsidRPr="00821565" w:rsidR="00821565" w:rsidTr="021E7215" w14:paraId="09D58A1E" w14:textId="77777777">
        <w:trPr>
          <w:trHeight w:val="531"/>
        </w:trPr>
        <w:tc>
          <w:tcPr>
            <w:tcW w:w="1170" w:type="dxa"/>
            <w:tcMar/>
            <w:vAlign w:val="center"/>
          </w:tcPr>
          <w:p w:rsidRPr="00821565" w:rsidR="00821565" w:rsidP="00821565" w:rsidRDefault="00821565" w14:paraId="0F9CFE5C" w14:textId="77777777">
            <w:pPr>
              <w:spacing w:after="200" w:line="276" w:lineRule="auto"/>
              <w:contextualSpacing/>
              <w:jc w:val="right"/>
              <w:rPr>
                <w:rFonts w:ascii="Arial" w:hAnsi="Arial" w:eastAsia="Calibri" w:cs="Arial"/>
                <w:bCs/>
                <w:sz w:val="20"/>
              </w:rPr>
            </w:pPr>
            <w:r w:rsidRPr="00821565">
              <w:rPr>
                <w:rFonts w:ascii="Arial" w:hAnsi="Arial" w:eastAsia="Calibri" w:cs="Arial"/>
                <w:bCs/>
                <w:sz w:val="20"/>
              </w:rPr>
              <w:t>Title:</w:t>
            </w:r>
          </w:p>
        </w:tc>
        <w:tc>
          <w:tcPr>
            <w:tcW w:w="369" w:type="dxa"/>
            <w:tcMar/>
          </w:tcPr>
          <w:p w:rsidRPr="00821565" w:rsidR="00821565" w:rsidP="00821565" w:rsidRDefault="00821565" w14:paraId="14D6D9C1" w14:textId="77777777">
            <w:pPr>
              <w:spacing w:before="240" w:after="240" w:line="276" w:lineRule="auto"/>
              <w:contextualSpacing/>
              <w:rPr>
                <w:rFonts w:ascii="Arial" w:hAnsi="Arial" w:eastAsia="Calibri" w:cs="Arial"/>
                <w:b/>
                <w:sz w:val="20"/>
              </w:rPr>
            </w:pPr>
          </w:p>
        </w:tc>
        <w:tc>
          <w:tcPr>
            <w:tcW w:w="3545" w:type="dxa"/>
            <w:tcMar/>
          </w:tcPr>
          <w:p w:rsidRPr="00821565" w:rsidR="00821565" w:rsidP="00821565" w:rsidRDefault="00821565" w14:paraId="56644642" w14:textId="77777777">
            <w:pPr>
              <w:spacing w:line="276" w:lineRule="auto"/>
              <w:contextualSpacing/>
              <w:rPr>
                <w:rFonts w:ascii="Arial" w:hAnsi="Arial" w:eastAsia="Calibri" w:cs="Arial"/>
                <w:bCs/>
                <w:sz w:val="20"/>
              </w:rPr>
            </w:pPr>
          </w:p>
        </w:tc>
        <w:tc>
          <w:tcPr>
            <w:tcW w:w="3947" w:type="dxa"/>
            <w:tcBorders>
              <w:top w:val="single" w:color="auto" w:sz="4" w:space="0"/>
              <w:bottom w:val="single" w:color="auto" w:sz="4" w:space="0"/>
            </w:tcBorders>
            <w:tcMar/>
            <w:vAlign w:val="center"/>
          </w:tcPr>
          <w:p w:rsidRPr="00821565" w:rsidR="00821565" w:rsidP="00821565" w:rsidRDefault="00586B58" w14:paraId="116C7BC9" w14:textId="17353DFA">
            <w:pPr>
              <w:spacing w:line="276" w:lineRule="auto"/>
              <w:contextualSpacing/>
              <w:rPr>
                <w:rFonts w:ascii="Arial" w:hAnsi="Arial" w:eastAsia="Calibri" w:cs="Arial"/>
                <w:bCs/>
                <w:sz w:val="20"/>
              </w:rPr>
            </w:pPr>
            <w:r>
              <w:rPr>
                <w:rFonts w:ascii="Arial" w:hAnsi="Arial" w:eastAsia="Calibri" w:cs="Arial"/>
                <w:bCs/>
                <w:sz w:val="20"/>
              </w:rPr>
              <w:t>Co-CEO</w:t>
            </w:r>
          </w:p>
        </w:tc>
      </w:tr>
      <w:tr w:rsidRPr="00821565" w:rsidR="00821565" w:rsidTr="021E7215" w14:paraId="605DDFD0" w14:textId="77777777">
        <w:trPr>
          <w:trHeight w:val="531"/>
        </w:trPr>
        <w:tc>
          <w:tcPr>
            <w:tcW w:w="1170" w:type="dxa"/>
            <w:tcMar/>
            <w:vAlign w:val="center"/>
          </w:tcPr>
          <w:p w:rsidRPr="00821565" w:rsidR="00821565" w:rsidP="00821565" w:rsidRDefault="00821565" w14:paraId="602047EF" w14:textId="77777777">
            <w:pPr>
              <w:spacing w:after="200" w:line="276" w:lineRule="auto"/>
              <w:contextualSpacing/>
              <w:jc w:val="right"/>
              <w:rPr>
                <w:rFonts w:ascii="Arial" w:hAnsi="Arial" w:eastAsia="Calibri" w:cs="Arial"/>
                <w:bCs/>
                <w:sz w:val="20"/>
              </w:rPr>
            </w:pPr>
            <w:r w:rsidRPr="00821565">
              <w:rPr>
                <w:rFonts w:ascii="Arial" w:hAnsi="Arial" w:eastAsia="Calibri" w:cs="Arial"/>
                <w:bCs/>
                <w:sz w:val="20"/>
              </w:rPr>
              <w:t>Date:</w:t>
            </w:r>
          </w:p>
        </w:tc>
        <w:tc>
          <w:tcPr>
            <w:tcW w:w="369" w:type="dxa"/>
            <w:tcMar/>
          </w:tcPr>
          <w:p w:rsidRPr="00821565" w:rsidR="00821565" w:rsidP="00821565" w:rsidRDefault="00821565" w14:paraId="51748E04" w14:textId="77777777">
            <w:pPr>
              <w:spacing w:before="240" w:after="240" w:line="276" w:lineRule="auto"/>
              <w:contextualSpacing/>
              <w:rPr>
                <w:rFonts w:ascii="Arial" w:hAnsi="Arial" w:eastAsia="Calibri" w:cs="Arial"/>
                <w:b/>
                <w:sz w:val="20"/>
              </w:rPr>
            </w:pPr>
          </w:p>
        </w:tc>
        <w:tc>
          <w:tcPr>
            <w:tcW w:w="3545" w:type="dxa"/>
            <w:tcMar/>
          </w:tcPr>
          <w:p w:rsidRPr="00821565" w:rsidR="00821565" w:rsidP="00821565" w:rsidRDefault="00821565" w14:paraId="67C92F66" w14:textId="77777777">
            <w:pPr>
              <w:spacing w:line="276" w:lineRule="auto"/>
              <w:contextualSpacing/>
              <w:rPr>
                <w:rFonts w:ascii="Arial" w:hAnsi="Arial" w:eastAsia="Calibri" w:cs="Arial"/>
                <w:b/>
                <w:sz w:val="20"/>
              </w:rPr>
            </w:pPr>
          </w:p>
        </w:tc>
        <w:tc>
          <w:tcPr>
            <w:tcW w:w="3947" w:type="dxa"/>
            <w:tcBorders>
              <w:top w:val="single" w:color="auto" w:sz="4" w:space="0"/>
              <w:bottom w:val="single" w:color="auto" w:sz="4" w:space="0"/>
            </w:tcBorders>
            <w:tcMar/>
            <w:vAlign w:val="center"/>
          </w:tcPr>
          <w:p w:rsidRPr="00821565" w:rsidR="00821565" w:rsidP="021E7215" w:rsidRDefault="00586B58" w14:paraId="7F790265" w14:textId="636722C5">
            <w:pPr>
              <w:spacing w:line="276" w:lineRule="auto"/>
              <w:contextualSpacing/>
              <w:rPr>
                <w:rFonts w:ascii="Arial" w:hAnsi="Arial" w:eastAsia="Calibri" w:cs="Arial"/>
                <w:b w:val="1"/>
                <w:bCs w:val="1"/>
                <w:sz w:val="20"/>
                <w:szCs w:val="20"/>
              </w:rPr>
            </w:pPr>
            <w:r w:rsidRPr="021E7215" w:rsidR="31720F5D">
              <w:rPr>
                <w:rFonts w:ascii="Arial" w:hAnsi="Arial" w:eastAsia="Calibri" w:cs="Arial"/>
                <w:b w:val="1"/>
                <w:bCs w:val="1"/>
                <w:sz w:val="20"/>
                <w:szCs w:val="20"/>
              </w:rPr>
              <w:t>07/07/2025</w:t>
            </w:r>
          </w:p>
        </w:tc>
      </w:tr>
    </w:tbl>
    <w:p w:rsidRPr="00821565" w:rsidR="00C95663" w:rsidP="00821565" w:rsidRDefault="00C95663" w14:paraId="3D698E9C" w14:textId="77777777">
      <w:pPr>
        <w:contextualSpacing/>
        <w:rPr>
          <w:rFonts w:ascii="Arial" w:hAnsi="Arial" w:cs="Arial"/>
          <w:sz w:val="20"/>
          <w:szCs w:val="18"/>
        </w:rPr>
      </w:pPr>
    </w:p>
    <w:sectPr w:rsidRPr="00821565" w:rsidR="00C95663">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239" w:rsidP="00D7627F" w:rsidRDefault="00697239" w14:paraId="2D06665C" w14:textId="77777777">
      <w:r>
        <w:separator/>
      </w:r>
    </w:p>
  </w:endnote>
  <w:endnote w:type="continuationSeparator" w:id="0">
    <w:p w:rsidR="00697239" w:rsidP="00D7627F" w:rsidRDefault="00697239" w14:paraId="14E86D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7627F" w:rsidR="00D7627F" w:rsidRDefault="00D7627F" w14:paraId="70DB8F3E" w14:textId="1665C3A5">
    <w:pPr>
      <w:pStyle w:val="Footer"/>
      <w:rPr>
        <w:rFonts w:ascii="Arial" w:hAnsi="Arial" w:cs="Arial"/>
        <w:sz w:val="20"/>
      </w:rPr>
    </w:pPr>
    <w:r w:rsidRPr="00D7627F">
      <w:rPr>
        <w:rFonts w:ascii="Arial" w:hAnsi="Arial" w:cs="Arial"/>
        <w:sz w:val="20"/>
      </w:rPr>
      <w:t>Environmental and Waste Policy</w:t>
    </w:r>
    <w:r w:rsidRPr="00D7627F">
      <w:rPr>
        <w:rFonts w:ascii="Arial" w:hAnsi="Arial" w:cs="Arial"/>
        <w:sz w:val="20"/>
      </w:rPr>
      <w:tab/>
    </w:r>
    <w:r w:rsidRPr="00D7627F">
      <w:rPr>
        <w:rFonts w:ascii="Arial" w:hAnsi="Arial" w:cs="Arial"/>
        <w:sz w:val="20"/>
      </w:rPr>
      <w:tab/>
    </w:r>
    <w:r w:rsidRPr="00D7627F">
      <w:rPr>
        <w:rFonts w:ascii="Arial" w:hAnsi="Arial" w:cs="Arial"/>
        <w:sz w:val="20"/>
      </w:rPr>
      <w:t>SCA-</w:t>
    </w:r>
    <w:r w:rsidR="000606CD">
      <w:rPr>
        <w:rFonts w:ascii="Arial" w:hAnsi="Arial" w:cs="Arial"/>
        <w:sz w:val="20"/>
      </w:rPr>
      <w:t>I</w:t>
    </w:r>
    <w:r w:rsidR="00117A66">
      <w:rPr>
        <w:rFonts w:ascii="Arial" w:hAnsi="Arial" w:cs="Arial"/>
        <w:sz w:val="20"/>
      </w:rPr>
      <w:t>MS-</w:t>
    </w:r>
    <w:r w:rsidR="00710C6B">
      <w:rPr>
        <w:rFonts w:ascii="Arial" w:hAnsi="Arial" w:cs="Arial"/>
        <w:sz w:val="20"/>
      </w:rPr>
      <w:t>028 Rev</w:t>
    </w:r>
    <w:r w:rsidR="00777B58">
      <w:rPr>
        <w:rFonts w:ascii="Arial" w:hAnsi="Arial" w:cs="Arial"/>
        <w:sz w:val="20"/>
      </w:rPr>
      <w:t xml:space="preserve"> </w:t>
    </w:r>
    <w:r w:rsidR="00601B32">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239" w:rsidP="00D7627F" w:rsidRDefault="00697239" w14:paraId="4CEBD840" w14:textId="77777777">
      <w:r>
        <w:separator/>
      </w:r>
    </w:p>
  </w:footnote>
  <w:footnote w:type="continuationSeparator" w:id="0">
    <w:p w:rsidR="00697239" w:rsidP="00D7627F" w:rsidRDefault="00697239" w14:paraId="71267A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1565" w:rsidRDefault="00821565" w14:paraId="4C804C66" w14:textId="1A978EE3">
    <w:pPr>
      <w:pStyle w:val="Header"/>
      <w:rPr>
        <w:rFonts w:ascii="Arial" w:hAnsi="Arial" w:cs="Arial"/>
        <w:b/>
        <w:bCs/>
        <w:sz w:val="32"/>
        <w:szCs w:val="32"/>
      </w:rPr>
    </w:pPr>
    <w:r>
      <w:rPr>
        <w:rFonts w:ascii="Arial" w:hAnsi="Arial" w:cs="Arial"/>
        <w:b/>
        <w:bCs/>
        <w:noProof/>
        <w:color w:val="454E57"/>
        <w:sz w:val="28"/>
      </w:rPr>
      <w:drawing>
        <wp:anchor distT="0" distB="0" distL="114300" distR="114300" simplePos="0" relativeHeight="251658240" behindDoc="0" locked="0" layoutInCell="1" allowOverlap="1" wp14:anchorId="60203C12" wp14:editId="38BE37FB">
          <wp:simplePos x="0" y="0"/>
          <wp:positionH relativeFrom="margin">
            <wp:posOffset>3733800</wp:posOffset>
          </wp:positionH>
          <wp:positionV relativeFrom="paragraph">
            <wp:posOffset>-115962</wp:posOffset>
          </wp:positionV>
          <wp:extent cx="1996440" cy="569381"/>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6440" cy="569381"/>
                  </a:xfrm>
                  <a:prstGeom prst="rect">
                    <a:avLst/>
                  </a:prstGeom>
                  <a:noFill/>
                  <a:ln>
                    <a:noFill/>
                  </a:ln>
                </pic:spPr>
              </pic:pic>
            </a:graphicData>
          </a:graphic>
          <wp14:sizeRelV relativeFrom="margin">
            <wp14:pctHeight>0</wp14:pctHeight>
          </wp14:sizeRelV>
        </wp:anchor>
      </w:drawing>
    </w:r>
  </w:p>
  <w:p w:rsidR="00D7627F" w:rsidRDefault="00821565" w14:paraId="7B26EB0E" w14:textId="01AE664F">
    <w:pPr>
      <w:pStyle w:val="Header"/>
    </w:pPr>
    <w:r w:rsidRPr="00821565">
      <w:rPr>
        <w:rFonts w:ascii="Arial" w:hAnsi="Arial" w:cs="Arial"/>
        <w:b/>
        <w:bCs/>
        <w:sz w:val="32"/>
        <w:szCs w:val="32"/>
      </w:rPr>
      <w:t>Environmental and Waste Policy</w:t>
    </w:r>
    <w:r w:rsidR="00545D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A843B6"/>
    <w:lvl w:ilvl="0">
      <w:numFmt w:val="decimal"/>
      <w:lvlText w:val="*"/>
      <w:lvlJc w:val="left"/>
    </w:lvl>
  </w:abstractNum>
  <w:abstractNum w:abstractNumId="1" w15:restartNumberingAfterBreak="0">
    <w:nsid w:val="06010559"/>
    <w:multiLevelType w:val="hybridMultilevel"/>
    <w:tmpl w:val="AE1E3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E44719"/>
    <w:multiLevelType w:val="hybridMultilevel"/>
    <w:tmpl w:val="9A16D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5F398F"/>
    <w:multiLevelType w:val="hybridMultilevel"/>
    <w:tmpl w:val="CFFA3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955BC0"/>
    <w:multiLevelType w:val="hybridMultilevel"/>
    <w:tmpl w:val="5704A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3B77E3"/>
    <w:multiLevelType w:val="hybridMultilevel"/>
    <w:tmpl w:val="3280A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8840CE"/>
    <w:multiLevelType w:val="hybridMultilevel"/>
    <w:tmpl w:val="C7F4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526F78"/>
    <w:multiLevelType w:val="hybridMultilevel"/>
    <w:tmpl w:val="172EC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F318E7"/>
    <w:multiLevelType w:val="hybridMultilevel"/>
    <w:tmpl w:val="19485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740684"/>
    <w:multiLevelType w:val="hybridMultilevel"/>
    <w:tmpl w:val="3D5A1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4D6A27"/>
    <w:multiLevelType w:val="hybridMultilevel"/>
    <w:tmpl w:val="6C92B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6F0012"/>
    <w:multiLevelType w:val="hybridMultilevel"/>
    <w:tmpl w:val="D6CE55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CC53563"/>
    <w:multiLevelType w:val="hybridMultilevel"/>
    <w:tmpl w:val="B4F48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FD5DA9"/>
    <w:multiLevelType w:val="hybridMultilevel"/>
    <w:tmpl w:val="ADE23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7F4D82"/>
    <w:multiLevelType w:val="hybridMultilevel"/>
    <w:tmpl w:val="75968C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917A0B"/>
    <w:multiLevelType w:val="hybridMultilevel"/>
    <w:tmpl w:val="79147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18158D"/>
    <w:multiLevelType w:val="hybridMultilevel"/>
    <w:tmpl w:val="FCCA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88736A"/>
    <w:multiLevelType w:val="hybridMultilevel"/>
    <w:tmpl w:val="E018B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F7C42E1"/>
    <w:multiLevelType w:val="hybridMultilevel"/>
    <w:tmpl w:val="EBA60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BB3D45"/>
    <w:multiLevelType w:val="hybridMultilevel"/>
    <w:tmpl w:val="800EF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BDA38FF"/>
    <w:multiLevelType w:val="hybridMultilevel"/>
    <w:tmpl w:val="97D8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B11C68"/>
    <w:multiLevelType w:val="hybridMultilevel"/>
    <w:tmpl w:val="F63C1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142721">
    <w:abstractNumId w:val="6"/>
  </w:num>
  <w:num w:numId="2" w16cid:durableId="1362821146">
    <w:abstractNumId w:val="2"/>
  </w:num>
  <w:num w:numId="3" w16cid:durableId="1502504944">
    <w:abstractNumId w:val="12"/>
  </w:num>
  <w:num w:numId="4" w16cid:durableId="2102021001">
    <w:abstractNumId w:val="3"/>
  </w:num>
  <w:num w:numId="5" w16cid:durableId="127864852">
    <w:abstractNumId w:val="11"/>
  </w:num>
  <w:num w:numId="6" w16cid:durableId="1543058373">
    <w:abstractNumId w:val="15"/>
  </w:num>
  <w:num w:numId="7" w16cid:durableId="1386636588">
    <w:abstractNumId w:val="5"/>
  </w:num>
  <w:num w:numId="8" w16cid:durableId="103311771">
    <w:abstractNumId w:val="8"/>
  </w:num>
  <w:num w:numId="9" w16cid:durableId="1658420688">
    <w:abstractNumId w:val="21"/>
  </w:num>
  <w:num w:numId="10" w16cid:durableId="1666739586">
    <w:abstractNumId w:val="19"/>
  </w:num>
  <w:num w:numId="11" w16cid:durableId="2131363994">
    <w:abstractNumId w:val="16"/>
  </w:num>
  <w:num w:numId="12" w16cid:durableId="509805971">
    <w:abstractNumId w:val="14"/>
  </w:num>
  <w:num w:numId="13" w16cid:durableId="836186746">
    <w:abstractNumId w:val="9"/>
  </w:num>
  <w:num w:numId="14" w16cid:durableId="300615261">
    <w:abstractNumId w:val="7"/>
  </w:num>
  <w:num w:numId="15" w16cid:durableId="379283649">
    <w:abstractNumId w:val="1"/>
  </w:num>
  <w:num w:numId="16" w16cid:durableId="1926718359">
    <w:abstractNumId w:val="20"/>
  </w:num>
  <w:num w:numId="17" w16cid:durableId="791169176">
    <w:abstractNumId w:val="13"/>
  </w:num>
  <w:num w:numId="18" w16cid:durableId="162668784">
    <w:abstractNumId w:val="4"/>
  </w:num>
  <w:num w:numId="19" w16cid:durableId="1334720280">
    <w:abstractNumId w:val="18"/>
  </w:num>
  <w:num w:numId="20" w16cid:durableId="1454791837">
    <w:abstractNumId w:val="17"/>
  </w:num>
  <w:num w:numId="21" w16cid:durableId="529489311">
    <w:abstractNumId w:val="10"/>
  </w:num>
  <w:num w:numId="22" w16cid:durableId="1391617218">
    <w:abstractNumId w:val="0"/>
    <w:lvlOverride w:ilvl="0">
      <w:lvl w:ilvl="0">
        <w:start w:val="1"/>
        <w:numFmt w:val="bullet"/>
        <w:lvlText w:val=""/>
        <w:legacy w:legacy="1" w:legacySpace="120" w:legacyIndent="360"/>
        <w:lvlJc w:val="left"/>
        <w:pPr>
          <w:ind w:left="1080" w:hanging="360"/>
        </w:pPr>
        <w:rPr>
          <w:rFonts w:hint="default" w:ascii="Symbol" w:hAnsi="Symbol"/>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3"/>
    <w:rsid w:val="000606CD"/>
    <w:rsid w:val="00117A66"/>
    <w:rsid w:val="003041E1"/>
    <w:rsid w:val="00545DD9"/>
    <w:rsid w:val="00564CD1"/>
    <w:rsid w:val="005860EC"/>
    <w:rsid w:val="00586B58"/>
    <w:rsid w:val="005A5CE1"/>
    <w:rsid w:val="005D1CBC"/>
    <w:rsid w:val="00601B32"/>
    <w:rsid w:val="00697239"/>
    <w:rsid w:val="0070599B"/>
    <w:rsid w:val="00710C6B"/>
    <w:rsid w:val="00777B58"/>
    <w:rsid w:val="00821565"/>
    <w:rsid w:val="00992933"/>
    <w:rsid w:val="00993373"/>
    <w:rsid w:val="00993DE9"/>
    <w:rsid w:val="00AA03CC"/>
    <w:rsid w:val="00B73D1A"/>
    <w:rsid w:val="00C95663"/>
    <w:rsid w:val="00D7627F"/>
    <w:rsid w:val="00E103D4"/>
    <w:rsid w:val="00FB0769"/>
    <w:rsid w:val="021E7215"/>
    <w:rsid w:val="3172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4124"/>
  <w15:chartTrackingRefBased/>
  <w15:docId w15:val="{FD04ED28-054E-43DE-A3CD-3F68ABCF53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5663"/>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C95663"/>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041E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041E1"/>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C95663"/>
    <w:pPr>
      <w:keepNext/>
      <w:keepLines/>
      <w:spacing w:before="200"/>
      <w:outlineLvl w:val="4"/>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5663"/>
    <w:rPr>
      <w:rFonts w:asciiTheme="majorHAnsi" w:hAnsiTheme="majorHAnsi" w:eastAsiaTheme="majorEastAsia" w:cstheme="majorBidi"/>
      <w:b/>
      <w:bCs/>
      <w:color w:val="2E74B5" w:themeColor="accent1" w:themeShade="BF"/>
      <w:sz w:val="28"/>
      <w:szCs w:val="28"/>
    </w:rPr>
  </w:style>
  <w:style w:type="character" w:styleId="Heading5Char" w:customStyle="1">
    <w:name w:val="Heading 5 Char"/>
    <w:basedOn w:val="DefaultParagraphFont"/>
    <w:link w:val="Heading5"/>
    <w:uiPriority w:val="9"/>
    <w:rsid w:val="00C95663"/>
    <w:rPr>
      <w:rFonts w:asciiTheme="majorHAnsi" w:hAnsiTheme="majorHAnsi" w:eastAsiaTheme="majorEastAsia" w:cstheme="majorBidi"/>
      <w:color w:val="1F4D78" w:themeColor="accent1" w:themeShade="7F"/>
      <w:sz w:val="24"/>
      <w:szCs w:val="20"/>
    </w:rPr>
  </w:style>
  <w:style w:type="paragraph" w:styleId="SCARF-BodyText" w:customStyle="1">
    <w:name w:val="SCARF - Body Text"/>
    <w:basedOn w:val="Normal"/>
    <w:rsid w:val="00C95663"/>
    <w:rPr>
      <w:rFonts w:ascii="Lucida Sans" w:hAnsi="Lucida Sans"/>
      <w:sz w:val="22"/>
    </w:rPr>
  </w:style>
  <w:style w:type="paragraph" w:styleId="BodyTextIndent">
    <w:name w:val="Body Text Indent"/>
    <w:basedOn w:val="Normal"/>
    <w:link w:val="BodyTextIndentChar"/>
    <w:semiHidden/>
    <w:rsid w:val="00C95663"/>
    <w:pPr>
      <w:ind w:left="720"/>
      <w:jc w:val="both"/>
    </w:pPr>
    <w:rPr>
      <w:iCs/>
    </w:rPr>
  </w:style>
  <w:style w:type="character" w:styleId="BodyTextIndentChar" w:customStyle="1">
    <w:name w:val="Body Text Indent Char"/>
    <w:basedOn w:val="DefaultParagraphFont"/>
    <w:link w:val="BodyTextIndent"/>
    <w:semiHidden/>
    <w:rsid w:val="00C95663"/>
    <w:rPr>
      <w:rFonts w:ascii="Times New Roman" w:hAnsi="Times New Roman" w:eastAsia="Times New Roman" w:cs="Times New Roman"/>
      <w:iCs/>
      <w:sz w:val="24"/>
      <w:szCs w:val="20"/>
    </w:rPr>
  </w:style>
  <w:style w:type="paragraph" w:styleId="BodyTextIndent2">
    <w:name w:val="Body Text Indent 2"/>
    <w:basedOn w:val="Normal"/>
    <w:link w:val="BodyTextIndent2Char"/>
    <w:uiPriority w:val="99"/>
    <w:unhideWhenUsed/>
    <w:rsid w:val="00C95663"/>
    <w:pPr>
      <w:spacing w:after="120" w:line="480" w:lineRule="auto"/>
      <w:ind w:left="283"/>
    </w:pPr>
  </w:style>
  <w:style w:type="character" w:styleId="BodyTextIndent2Char" w:customStyle="1">
    <w:name w:val="Body Text Indent 2 Char"/>
    <w:basedOn w:val="DefaultParagraphFont"/>
    <w:link w:val="BodyTextIndent2"/>
    <w:uiPriority w:val="99"/>
    <w:rsid w:val="00C95663"/>
    <w:rPr>
      <w:rFonts w:ascii="Times New Roman" w:hAnsi="Times New Roman" w:eastAsia="Times New Roman" w:cs="Times New Roman"/>
      <w:sz w:val="24"/>
      <w:szCs w:val="20"/>
    </w:rPr>
  </w:style>
  <w:style w:type="paragraph" w:styleId="BodyText2">
    <w:name w:val="Body Text 2"/>
    <w:basedOn w:val="Normal"/>
    <w:link w:val="BodyText2Char"/>
    <w:uiPriority w:val="99"/>
    <w:semiHidden/>
    <w:unhideWhenUsed/>
    <w:rsid w:val="00C95663"/>
    <w:pPr>
      <w:spacing w:after="120" w:line="480" w:lineRule="auto"/>
    </w:pPr>
  </w:style>
  <w:style w:type="character" w:styleId="BodyText2Char" w:customStyle="1">
    <w:name w:val="Body Text 2 Char"/>
    <w:basedOn w:val="DefaultParagraphFont"/>
    <w:link w:val="BodyText2"/>
    <w:uiPriority w:val="99"/>
    <w:semiHidden/>
    <w:rsid w:val="00C95663"/>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semiHidden/>
    <w:rsid w:val="003041E1"/>
    <w:rPr>
      <w:rFonts w:asciiTheme="majorHAnsi" w:hAnsiTheme="majorHAnsi" w:eastAsiaTheme="majorEastAsia" w:cstheme="majorBidi"/>
      <w:color w:val="2E74B5" w:themeColor="accent1" w:themeShade="BF"/>
      <w:sz w:val="26"/>
      <w:szCs w:val="26"/>
    </w:rPr>
  </w:style>
  <w:style w:type="character" w:styleId="Heading4Char" w:customStyle="1">
    <w:name w:val="Heading 4 Char"/>
    <w:basedOn w:val="DefaultParagraphFont"/>
    <w:link w:val="Heading4"/>
    <w:uiPriority w:val="9"/>
    <w:semiHidden/>
    <w:rsid w:val="003041E1"/>
    <w:rPr>
      <w:rFonts w:asciiTheme="majorHAnsi" w:hAnsiTheme="majorHAnsi" w:eastAsiaTheme="majorEastAsia" w:cstheme="majorBidi"/>
      <w:i/>
      <w:iCs/>
      <w:color w:val="2E74B5" w:themeColor="accent1" w:themeShade="BF"/>
      <w:sz w:val="24"/>
      <w:szCs w:val="20"/>
    </w:rPr>
  </w:style>
  <w:style w:type="paragraph" w:styleId="Header">
    <w:name w:val="header"/>
    <w:basedOn w:val="Normal"/>
    <w:link w:val="HeaderChar"/>
    <w:unhideWhenUsed/>
    <w:rsid w:val="003041E1"/>
    <w:pPr>
      <w:tabs>
        <w:tab w:val="center" w:pos="4513"/>
        <w:tab w:val="right" w:pos="9026"/>
      </w:tabs>
    </w:pPr>
  </w:style>
  <w:style w:type="character" w:styleId="HeaderChar" w:customStyle="1">
    <w:name w:val="Header Char"/>
    <w:basedOn w:val="DefaultParagraphFont"/>
    <w:link w:val="Header"/>
    <w:rsid w:val="003041E1"/>
    <w:rPr>
      <w:rFonts w:ascii="Times New Roman" w:hAnsi="Times New Roman" w:eastAsia="Times New Roman" w:cs="Times New Roman"/>
      <w:sz w:val="24"/>
      <w:szCs w:val="20"/>
    </w:rPr>
  </w:style>
  <w:style w:type="paragraph" w:styleId="SCARF-Title1" w:customStyle="1">
    <w:name w:val="SCARF - Title 1"/>
    <w:basedOn w:val="Heading2"/>
    <w:rsid w:val="003041E1"/>
    <w:pPr>
      <w:keepLines w:val="0"/>
      <w:overflowPunct w:val="0"/>
      <w:autoSpaceDE w:val="0"/>
      <w:autoSpaceDN w:val="0"/>
      <w:adjustRightInd w:val="0"/>
      <w:spacing w:before="0"/>
      <w:jc w:val="both"/>
      <w:textAlignment w:val="baseline"/>
    </w:pPr>
    <w:rPr>
      <w:rFonts w:ascii="Lucida Sans" w:hAnsi="Lucida Sans" w:eastAsia="Times New Roman" w:cs="Times New Roman"/>
      <w:b/>
      <w:color w:val="3729A4"/>
      <w:sz w:val="24"/>
      <w:szCs w:val="20"/>
    </w:rPr>
  </w:style>
  <w:style w:type="paragraph" w:styleId="ListParagraph">
    <w:name w:val="List Paragraph"/>
    <w:basedOn w:val="Normal"/>
    <w:uiPriority w:val="34"/>
    <w:qFormat/>
    <w:rsid w:val="003041E1"/>
    <w:pPr>
      <w:ind w:left="720"/>
      <w:contextualSpacing/>
    </w:pPr>
    <w:rPr>
      <w:szCs w:val="24"/>
      <w:lang w:val="en-US"/>
    </w:rPr>
  </w:style>
  <w:style w:type="paragraph" w:styleId="BodyText">
    <w:name w:val="Body Text"/>
    <w:basedOn w:val="Normal"/>
    <w:link w:val="BodyTextChar"/>
    <w:uiPriority w:val="99"/>
    <w:semiHidden/>
    <w:unhideWhenUsed/>
    <w:rsid w:val="003041E1"/>
    <w:pPr>
      <w:spacing w:after="120"/>
    </w:pPr>
  </w:style>
  <w:style w:type="character" w:styleId="BodyTextChar" w:customStyle="1">
    <w:name w:val="Body Text Char"/>
    <w:basedOn w:val="DefaultParagraphFont"/>
    <w:link w:val="BodyText"/>
    <w:uiPriority w:val="99"/>
    <w:semiHidden/>
    <w:rsid w:val="003041E1"/>
    <w:rPr>
      <w:rFonts w:ascii="Times New Roman" w:hAnsi="Times New Roman" w:eastAsia="Times New Roman" w:cs="Times New Roman"/>
      <w:sz w:val="24"/>
      <w:szCs w:val="20"/>
    </w:rPr>
  </w:style>
  <w:style w:type="paragraph" w:styleId="NoSpacing">
    <w:name w:val="No Spacing"/>
    <w:uiPriority w:val="1"/>
    <w:qFormat/>
    <w:rsid w:val="003041E1"/>
    <w:pPr>
      <w:spacing w:after="0" w:line="240" w:lineRule="auto"/>
    </w:pPr>
    <w:rPr>
      <w:rFonts w:ascii="Calibri" w:hAnsi="Calibri" w:eastAsia="Calibri" w:cs="Times New Roman"/>
    </w:rPr>
  </w:style>
  <w:style w:type="paragraph" w:styleId="Default" w:customStyle="1">
    <w:name w:val="Default"/>
    <w:rsid w:val="003041E1"/>
    <w:pPr>
      <w:autoSpaceDE w:val="0"/>
      <w:autoSpaceDN w:val="0"/>
      <w:adjustRightInd w:val="0"/>
      <w:spacing w:after="0" w:line="240" w:lineRule="auto"/>
    </w:pPr>
    <w:rPr>
      <w:rFonts w:ascii="Tahoma" w:hAnsi="Tahoma" w:cs="Tahoma"/>
      <w:color w:val="000000"/>
      <w:sz w:val="24"/>
      <w:szCs w:val="24"/>
    </w:rPr>
  </w:style>
  <w:style w:type="paragraph" w:styleId="SCARF-Title2" w:customStyle="1">
    <w:name w:val="SCARF - Title 2"/>
    <w:basedOn w:val="Normal"/>
    <w:rsid w:val="00564CD1"/>
    <w:rPr>
      <w:rFonts w:ascii="Lucida Sans" w:hAnsi="Lucida Sans"/>
      <w:b/>
      <w:color w:val="EA7414"/>
      <w:sz w:val="22"/>
    </w:rPr>
  </w:style>
  <w:style w:type="paragraph" w:styleId="Footer">
    <w:name w:val="footer"/>
    <w:basedOn w:val="Normal"/>
    <w:link w:val="FooterChar"/>
    <w:uiPriority w:val="99"/>
    <w:unhideWhenUsed/>
    <w:rsid w:val="00D7627F"/>
    <w:pPr>
      <w:tabs>
        <w:tab w:val="center" w:pos="4513"/>
        <w:tab w:val="right" w:pos="9026"/>
      </w:tabs>
    </w:pPr>
  </w:style>
  <w:style w:type="character" w:styleId="FooterChar" w:customStyle="1">
    <w:name w:val="Footer Char"/>
    <w:basedOn w:val="DefaultParagraphFont"/>
    <w:link w:val="Footer"/>
    <w:uiPriority w:val="99"/>
    <w:rsid w:val="00D7627F"/>
    <w:rPr>
      <w:rFonts w:ascii="Times New Roman" w:hAnsi="Times New Roman" w:eastAsia="Times New Roman" w:cs="Times New Roman"/>
      <w:sz w:val="24"/>
      <w:szCs w:val="20"/>
    </w:rPr>
  </w:style>
  <w:style w:type="table" w:styleId="TableGrid">
    <w:name w:val="Table Grid"/>
    <w:basedOn w:val="TableNormal"/>
    <w:uiPriority w:val="39"/>
    <w:rsid w:val="00821565"/>
    <w:pPr>
      <w:spacing w:after="0" w:line="240" w:lineRule="auto"/>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1.png@01D9D68F.B08BF550"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B283CD1A9ED4C959DF0F84308246D" ma:contentTypeVersion="16" ma:contentTypeDescription="Create a new document." ma:contentTypeScope="" ma:versionID="4636e4df87b1ba65227ac82707329124">
  <xsd:schema xmlns:xsd="http://www.w3.org/2001/XMLSchema" xmlns:xs="http://www.w3.org/2001/XMLSchema" xmlns:p="http://schemas.microsoft.com/office/2006/metadata/properties" xmlns:ns2="057e78c6-c724-4a2e-be7c-1abd7fd81ad4" xmlns:ns3="dfc27ddd-59af-4c44-9c06-42ec8eff010a" targetNamespace="http://schemas.microsoft.com/office/2006/metadata/properties" ma:root="true" ma:fieldsID="bffc180648cee7fe450a3661ec95cde7" ns2:_="" ns3:_="">
    <xsd:import namespace="057e78c6-c724-4a2e-be7c-1abd7fd81ad4"/>
    <xsd:import namespace="dfc27ddd-59af-4c44-9c06-42ec8eff0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e78c6-c724-4a2e-be7c-1abd7fd81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9ad39a-aede-4f73-821f-767270106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27ddd-59af-4c44-9c06-42ec8eff0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1e1a94-23f6-4ba4-9fda-7bd4d51c63a2}" ma:internalName="TaxCatchAll" ma:showField="CatchAllData" ma:web="dfc27ddd-59af-4c44-9c06-42ec8eff0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c27ddd-59af-4c44-9c06-42ec8eff010a" xsi:nil="true"/>
    <lcf76f155ced4ddcb4097134ff3c332f xmlns="057e78c6-c724-4a2e-be7c-1abd7fd81a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43402-DA13-48E2-B217-79FB728841ED}"/>
</file>

<file path=customXml/itemProps2.xml><?xml version="1.0" encoding="utf-8"?>
<ds:datastoreItem xmlns:ds="http://schemas.openxmlformats.org/officeDocument/2006/customXml" ds:itemID="{3B7D470F-E423-4B48-BE2A-E2F653A72A8B}">
  <ds:schemaRefs>
    <ds:schemaRef ds:uri="http://schemas.microsoft.com/sharepoint/v3/contenttype/forms"/>
  </ds:schemaRefs>
</ds:datastoreItem>
</file>

<file path=customXml/itemProps3.xml><?xml version="1.0" encoding="utf-8"?>
<ds:datastoreItem xmlns:ds="http://schemas.openxmlformats.org/officeDocument/2006/customXml" ds:itemID="{2819A98A-5F3E-4172-AB32-F6124FF819DD}">
  <ds:schemaRefs>
    <ds:schemaRef ds:uri="http://schemas.microsoft.com/office/2006/metadata/properties"/>
    <ds:schemaRef ds:uri="http://schemas.microsoft.com/office/infopath/2007/PartnerControls"/>
    <ds:schemaRef ds:uri="dfc27ddd-59af-4c44-9c06-42ec8eff010a"/>
    <ds:schemaRef ds:uri="057e78c6-c724-4a2e-be7c-1abd7fd81ad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Clive Nightingale</dc:creator>
  <keywords/>
  <dc:description/>
  <lastModifiedBy>Christine Sellers</lastModifiedBy>
  <revision>3</revision>
  <dcterms:created xsi:type="dcterms:W3CDTF">2023-12-20T12:56:00.0000000Z</dcterms:created>
  <dcterms:modified xsi:type="dcterms:W3CDTF">2025-07-08T08:32:16.1610058Z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0x010100902B283CD1A9ED4C959DF0F84308246D</vt:lpwstr>
  </property>
  <property fmtid="{D5CDD505-2E9C-101B-9397-08002B2CF9AE}" pid="3" name="MediaServiceImageTags">
    <vt:lpwstr/>
  </property>
</Properties>
</file>