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1AC7" w:rsidRDefault="00961AC7" w14:paraId="2E78C6AC" w14:textId="77777777">
      <w:pPr>
        <w:pStyle w:val="BodyText"/>
        <w:rPr>
          <w:rFonts w:ascii="Times New Roman"/>
        </w:rPr>
      </w:pPr>
    </w:p>
    <w:p w:rsidR="00961AC7" w:rsidRDefault="00961AC7" w14:paraId="6A6A918B" w14:textId="77777777">
      <w:pPr>
        <w:pStyle w:val="BodyText"/>
        <w:rPr>
          <w:rFonts w:ascii="Times New Roman"/>
        </w:rPr>
      </w:pPr>
    </w:p>
    <w:p w:rsidR="00961AC7" w:rsidRDefault="00961AC7" w14:paraId="155E7244" w14:textId="77777777">
      <w:pPr>
        <w:pStyle w:val="BodyText"/>
        <w:rPr>
          <w:rFonts w:ascii="Times New Roman"/>
        </w:rPr>
      </w:pPr>
    </w:p>
    <w:p w:rsidR="00961AC7" w:rsidRDefault="00961AC7" w14:paraId="63525C57" w14:textId="77777777">
      <w:pPr>
        <w:pStyle w:val="BodyText"/>
        <w:rPr>
          <w:rFonts w:ascii="Times New Roman"/>
        </w:rPr>
      </w:pPr>
    </w:p>
    <w:p w:rsidR="00961AC7" w:rsidRDefault="00961AC7" w14:paraId="69AD53F0" w14:textId="77777777">
      <w:pPr>
        <w:pStyle w:val="BodyText"/>
        <w:rPr>
          <w:rFonts w:ascii="Times New Roman"/>
        </w:rPr>
      </w:pPr>
    </w:p>
    <w:p w:rsidR="00961AC7" w:rsidRDefault="00961AC7" w14:paraId="397A1254" w14:textId="77777777">
      <w:pPr>
        <w:pStyle w:val="BodyText"/>
        <w:rPr>
          <w:rFonts w:ascii="Times New Roman"/>
        </w:rPr>
      </w:pPr>
    </w:p>
    <w:p w:rsidR="00961AC7" w:rsidRDefault="00961AC7" w14:paraId="1B1DE8D3" w14:textId="77777777">
      <w:pPr>
        <w:pStyle w:val="BodyText"/>
        <w:rPr>
          <w:rFonts w:ascii="Times New Roman"/>
        </w:rPr>
      </w:pPr>
    </w:p>
    <w:p w:rsidR="00961AC7" w:rsidRDefault="00961AC7" w14:paraId="6579A4FE" w14:textId="77777777">
      <w:pPr>
        <w:pStyle w:val="BodyText"/>
        <w:spacing w:before="4"/>
        <w:rPr>
          <w:rFonts w:ascii="Times New Roman"/>
          <w:sz w:val="18"/>
        </w:rPr>
      </w:pPr>
    </w:p>
    <w:p w:rsidR="00961AC7" w:rsidRDefault="00CC61D1" w14:paraId="06BB82E9" w14:textId="77777777">
      <w:pPr>
        <w:pStyle w:val="Title"/>
      </w:pPr>
      <w:r>
        <w:t>Customer</w:t>
      </w:r>
      <w:r>
        <w:rPr>
          <w:spacing w:val="-16"/>
        </w:rPr>
        <w:t xml:space="preserve"> </w:t>
      </w:r>
      <w:r>
        <w:t>Complaints</w:t>
      </w:r>
      <w:r>
        <w:rPr>
          <w:spacing w:val="-18"/>
        </w:rPr>
        <w:t xml:space="preserve"> </w:t>
      </w:r>
      <w:r>
        <w:rPr>
          <w:spacing w:val="-2"/>
        </w:rPr>
        <w:t>Procedure</w:t>
      </w:r>
    </w:p>
    <w:p w:rsidR="00961AC7" w:rsidRDefault="00961AC7" w14:paraId="6299E7EE" w14:textId="77777777">
      <w:pPr>
        <w:pStyle w:val="BodyText"/>
        <w:rPr>
          <w:b/>
        </w:rPr>
      </w:pPr>
    </w:p>
    <w:p w:rsidR="00961AC7" w:rsidRDefault="00961AC7" w14:paraId="456373A5" w14:textId="77777777">
      <w:pPr>
        <w:pStyle w:val="BodyText"/>
        <w:rPr>
          <w:b/>
        </w:rPr>
      </w:pPr>
    </w:p>
    <w:p w:rsidR="00961AC7" w:rsidRDefault="00961AC7" w14:paraId="13586726" w14:textId="77777777">
      <w:pPr>
        <w:pStyle w:val="BodyText"/>
        <w:rPr>
          <w:b/>
        </w:rPr>
      </w:pPr>
    </w:p>
    <w:p w:rsidR="00961AC7" w:rsidRDefault="00961AC7" w14:paraId="4179C6FD" w14:textId="77777777">
      <w:pPr>
        <w:pStyle w:val="BodyText"/>
        <w:rPr>
          <w:b/>
        </w:rPr>
      </w:pPr>
    </w:p>
    <w:p w:rsidR="00961AC7" w:rsidRDefault="00961AC7" w14:paraId="77D3BBDD" w14:textId="77777777">
      <w:pPr>
        <w:pStyle w:val="BodyText"/>
        <w:rPr>
          <w:b/>
        </w:rPr>
      </w:pPr>
    </w:p>
    <w:p w:rsidR="00961AC7" w:rsidRDefault="00961AC7" w14:paraId="10DAF2F7" w14:textId="77777777">
      <w:pPr>
        <w:pStyle w:val="BodyText"/>
        <w:rPr>
          <w:b/>
        </w:rPr>
      </w:pPr>
    </w:p>
    <w:p w:rsidR="00961AC7" w:rsidRDefault="00961AC7" w14:paraId="3AA7B3F0" w14:textId="77777777">
      <w:pPr>
        <w:pStyle w:val="BodyText"/>
        <w:spacing w:before="2"/>
        <w:rPr>
          <w:b/>
        </w:rPr>
      </w:pPr>
    </w:p>
    <w:tbl>
      <w:tblPr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739"/>
        <w:gridCol w:w="1741"/>
        <w:gridCol w:w="1741"/>
        <w:gridCol w:w="1739"/>
      </w:tblGrid>
      <w:tr w:rsidR="00961AC7" w14:paraId="47F97D09" w14:textId="77777777">
        <w:trPr>
          <w:trHeight w:val="338"/>
        </w:trPr>
        <w:tc>
          <w:tcPr>
            <w:tcW w:w="1738" w:type="dxa"/>
          </w:tcPr>
          <w:p w:rsidR="00961AC7" w:rsidRDefault="00CC61D1" w14:paraId="4EAEDF98" w14:textId="77777777">
            <w:pPr>
              <w:pStyle w:val="TableParagraph"/>
              <w:spacing w:before="49"/>
              <w:ind w:left="482"/>
              <w:rPr>
                <w:b/>
              </w:rPr>
            </w:pPr>
            <w:r>
              <w:rPr>
                <w:b/>
                <w:spacing w:val="-2"/>
              </w:rPr>
              <w:t>Revision</w:t>
            </w:r>
          </w:p>
        </w:tc>
        <w:tc>
          <w:tcPr>
            <w:tcW w:w="1739" w:type="dxa"/>
          </w:tcPr>
          <w:p w:rsidR="00961AC7" w:rsidRDefault="00CC61D1" w14:paraId="25C4A928" w14:textId="77777777">
            <w:pPr>
              <w:pStyle w:val="TableParagraph"/>
              <w:spacing w:before="49"/>
              <w:ind w:left="392"/>
              <w:rPr>
                <w:b/>
              </w:rPr>
            </w:pPr>
            <w:r>
              <w:rPr>
                <w:b/>
              </w:rPr>
              <w:t>Issue</w:t>
            </w:r>
            <w:r>
              <w:rPr>
                <w:b/>
                <w:spacing w:val="-4"/>
              </w:rPr>
              <w:t xml:space="preserve"> Date</w:t>
            </w:r>
          </w:p>
        </w:tc>
        <w:tc>
          <w:tcPr>
            <w:tcW w:w="1741" w:type="dxa"/>
          </w:tcPr>
          <w:p w:rsidR="00961AC7" w:rsidRDefault="00CC61D1" w14:paraId="049A1C55" w14:textId="77777777">
            <w:pPr>
              <w:pStyle w:val="TableParagraph"/>
              <w:spacing w:before="49"/>
              <w:ind w:left="545"/>
              <w:rPr>
                <w:b/>
              </w:rPr>
            </w:pPr>
            <w:r>
              <w:rPr>
                <w:b/>
                <w:spacing w:val="-2"/>
              </w:rPr>
              <w:t>Author</w:t>
            </w:r>
          </w:p>
        </w:tc>
        <w:tc>
          <w:tcPr>
            <w:tcW w:w="1741" w:type="dxa"/>
          </w:tcPr>
          <w:p w:rsidR="00961AC7" w:rsidRDefault="00CC61D1" w14:paraId="273D9038" w14:textId="77777777">
            <w:pPr>
              <w:pStyle w:val="TableParagraph"/>
              <w:spacing w:before="49"/>
              <w:ind w:left="0" w:right="272"/>
              <w:jc w:val="right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  <w:tc>
          <w:tcPr>
            <w:tcW w:w="1739" w:type="dxa"/>
          </w:tcPr>
          <w:p w:rsidR="00961AC7" w:rsidRDefault="00CC61D1" w14:paraId="7FD275AD" w14:textId="77777777">
            <w:pPr>
              <w:pStyle w:val="TableParagraph"/>
              <w:spacing w:before="49"/>
              <w:ind w:left="205"/>
              <w:rPr>
                <w:b/>
              </w:rPr>
            </w:pPr>
            <w:r>
              <w:rPr>
                <w:b/>
              </w:rPr>
              <w:t>Approval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</w:tr>
      <w:tr w:rsidR="00961AC7" w14:paraId="596C118E" w14:textId="77777777">
        <w:trPr>
          <w:trHeight w:val="628"/>
        </w:trPr>
        <w:tc>
          <w:tcPr>
            <w:tcW w:w="1738" w:type="dxa"/>
          </w:tcPr>
          <w:p w:rsidR="00961AC7" w:rsidRDefault="00CC61D1" w14:paraId="493EA09B" w14:textId="77777777">
            <w:pPr>
              <w:pStyle w:val="TableParagraph"/>
              <w:spacing w:before="47"/>
              <w:ind w:left="107"/>
            </w:pPr>
            <w:r>
              <w:t>0</w:t>
            </w:r>
          </w:p>
        </w:tc>
        <w:tc>
          <w:tcPr>
            <w:tcW w:w="1739" w:type="dxa"/>
          </w:tcPr>
          <w:p w:rsidR="00961AC7" w:rsidRDefault="00CC61D1" w14:paraId="02A42817" w14:textId="77777777">
            <w:pPr>
              <w:pStyle w:val="TableParagraph"/>
              <w:spacing w:before="47"/>
              <w:ind w:left="107"/>
            </w:pPr>
            <w:r>
              <w:rPr>
                <w:spacing w:val="-2"/>
              </w:rPr>
              <w:t>10/11/2020</w:t>
            </w:r>
          </w:p>
        </w:tc>
        <w:tc>
          <w:tcPr>
            <w:tcW w:w="1741" w:type="dxa"/>
          </w:tcPr>
          <w:p w:rsidR="00961AC7" w:rsidRDefault="00CC61D1" w14:paraId="6EA29C4C" w14:textId="77777777">
            <w:pPr>
              <w:pStyle w:val="TableParagraph"/>
              <w:spacing w:before="47"/>
              <w:ind w:left="106"/>
            </w:pPr>
            <w:r>
              <w:t>Lee</w:t>
            </w:r>
            <w:r>
              <w:rPr>
                <w:spacing w:val="-2"/>
              </w:rPr>
              <w:t xml:space="preserve"> Forsyth</w:t>
            </w:r>
          </w:p>
        </w:tc>
        <w:tc>
          <w:tcPr>
            <w:tcW w:w="1741" w:type="dxa"/>
          </w:tcPr>
          <w:p w:rsidR="00961AC7" w:rsidRDefault="00CC61D1" w14:paraId="6F52F450" w14:textId="77777777">
            <w:pPr>
              <w:pStyle w:val="TableParagraph"/>
              <w:spacing w:before="25" w:line="290" w:lineRule="atLeast"/>
              <w:ind w:left="105" w:right="9"/>
            </w:pPr>
            <w:r>
              <w:rPr>
                <w:spacing w:val="-2"/>
              </w:rPr>
              <w:t>Lawrence Johnston</w:t>
            </w:r>
          </w:p>
        </w:tc>
        <w:tc>
          <w:tcPr>
            <w:tcW w:w="1739" w:type="dxa"/>
          </w:tcPr>
          <w:p w:rsidR="00961AC7" w:rsidRDefault="00CC61D1" w14:paraId="5C7396C6" w14:textId="77777777">
            <w:pPr>
              <w:pStyle w:val="TableParagraph"/>
              <w:spacing w:before="47"/>
              <w:ind w:left="104"/>
            </w:pPr>
            <w:r>
              <w:t>February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</w:tr>
      <w:tr w:rsidR="00961AC7" w14:paraId="12B292E8" w14:textId="77777777">
        <w:trPr>
          <w:trHeight w:val="337"/>
        </w:trPr>
        <w:tc>
          <w:tcPr>
            <w:tcW w:w="1738" w:type="dxa"/>
          </w:tcPr>
          <w:p w:rsidR="00961AC7" w:rsidRDefault="00CC61D1" w14:paraId="21EA5672" w14:textId="77777777">
            <w:pPr>
              <w:pStyle w:val="TableParagraph"/>
              <w:spacing w:before="47"/>
              <w:ind w:left="158"/>
            </w:pPr>
            <w:r>
              <w:t>1</w:t>
            </w:r>
          </w:p>
        </w:tc>
        <w:tc>
          <w:tcPr>
            <w:tcW w:w="1739" w:type="dxa"/>
          </w:tcPr>
          <w:p w:rsidR="00961AC7" w:rsidRDefault="00CC61D1" w14:paraId="36030F6F" w14:textId="77777777">
            <w:pPr>
              <w:pStyle w:val="TableParagraph"/>
              <w:spacing w:before="47"/>
              <w:ind w:left="157"/>
            </w:pPr>
            <w:r>
              <w:rPr>
                <w:spacing w:val="-2"/>
              </w:rPr>
              <w:t>04/08/2021</w:t>
            </w:r>
          </w:p>
        </w:tc>
        <w:tc>
          <w:tcPr>
            <w:tcW w:w="1741" w:type="dxa"/>
          </w:tcPr>
          <w:p w:rsidR="00961AC7" w:rsidRDefault="00CC61D1" w14:paraId="2E73DBC2" w14:textId="77777777">
            <w:pPr>
              <w:pStyle w:val="TableParagraph"/>
              <w:spacing w:before="47"/>
              <w:ind w:left="156"/>
            </w:pPr>
            <w:r>
              <w:t>Lynn</w:t>
            </w:r>
            <w:r>
              <w:rPr>
                <w:spacing w:val="-2"/>
              </w:rPr>
              <w:t xml:space="preserve"> Smith</w:t>
            </w:r>
          </w:p>
        </w:tc>
        <w:tc>
          <w:tcPr>
            <w:tcW w:w="1741" w:type="dxa"/>
          </w:tcPr>
          <w:p w:rsidR="00961AC7" w:rsidRDefault="00CC61D1" w14:paraId="2DC2716D" w14:textId="77777777">
            <w:pPr>
              <w:pStyle w:val="TableParagraph"/>
              <w:spacing w:before="47"/>
              <w:ind w:left="0" w:right="312"/>
              <w:jc w:val="right"/>
            </w:pPr>
            <w:r>
              <w:t>David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MacKay</w:t>
            </w:r>
          </w:p>
        </w:tc>
        <w:tc>
          <w:tcPr>
            <w:tcW w:w="1739" w:type="dxa"/>
          </w:tcPr>
          <w:p w:rsidR="00961AC7" w:rsidRDefault="00CC61D1" w14:paraId="1786352C" w14:textId="77777777">
            <w:pPr>
              <w:pStyle w:val="TableParagraph"/>
              <w:spacing w:before="47"/>
              <w:ind w:left="155"/>
            </w:pPr>
            <w:r>
              <w:rPr>
                <w:spacing w:val="-2"/>
              </w:rPr>
              <w:t>04/08/2021</w:t>
            </w:r>
          </w:p>
        </w:tc>
      </w:tr>
      <w:tr w:rsidR="00961AC7" w14:paraId="483600D5" w14:textId="77777777">
        <w:trPr>
          <w:trHeight w:val="338"/>
        </w:trPr>
        <w:tc>
          <w:tcPr>
            <w:tcW w:w="1738" w:type="dxa"/>
          </w:tcPr>
          <w:p w:rsidR="00961AC7" w:rsidRDefault="00CC61D1" w14:paraId="67BA916A" w14:textId="77777777">
            <w:pPr>
              <w:pStyle w:val="TableParagraph"/>
              <w:spacing w:before="47"/>
              <w:ind w:left="158"/>
            </w:pPr>
            <w:r>
              <w:t>2</w:t>
            </w:r>
          </w:p>
        </w:tc>
        <w:tc>
          <w:tcPr>
            <w:tcW w:w="1739" w:type="dxa"/>
          </w:tcPr>
          <w:p w:rsidR="00961AC7" w:rsidRDefault="00CC61D1" w14:paraId="7B69861E" w14:textId="77777777">
            <w:pPr>
              <w:pStyle w:val="TableParagraph"/>
              <w:spacing w:before="47"/>
              <w:ind w:left="157"/>
            </w:pPr>
            <w:r>
              <w:rPr>
                <w:spacing w:val="-2"/>
              </w:rPr>
              <w:t>12/10/2023</w:t>
            </w:r>
          </w:p>
        </w:tc>
        <w:tc>
          <w:tcPr>
            <w:tcW w:w="1741" w:type="dxa"/>
          </w:tcPr>
          <w:p w:rsidR="00961AC7" w:rsidRDefault="00CC61D1" w14:paraId="1A4B1B58" w14:textId="77777777">
            <w:pPr>
              <w:pStyle w:val="TableParagraph"/>
              <w:spacing w:before="47"/>
              <w:ind w:left="156"/>
            </w:pPr>
            <w:r>
              <w:t>Christine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Sellers</w:t>
            </w:r>
          </w:p>
        </w:tc>
        <w:tc>
          <w:tcPr>
            <w:tcW w:w="1741" w:type="dxa"/>
          </w:tcPr>
          <w:p w:rsidR="00961AC7" w:rsidRDefault="00CC61D1" w14:paraId="4E64CEEB" w14:textId="77777777">
            <w:pPr>
              <w:pStyle w:val="TableParagraph"/>
              <w:spacing w:before="47"/>
              <w:ind w:left="0" w:right="324"/>
              <w:jc w:val="right"/>
            </w:pPr>
            <w:r>
              <w:t>David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Mackay</w:t>
            </w:r>
          </w:p>
        </w:tc>
        <w:tc>
          <w:tcPr>
            <w:tcW w:w="1739" w:type="dxa"/>
          </w:tcPr>
          <w:p w:rsidR="00961AC7" w:rsidRDefault="00CC61D1" w14:paraId="0C62DFF2" w14:textId="77777777">
            <w:pPr>
              <w:pStyle w:val="TableParagraph"/>
              <w:spacing w:before="47"/>
              <w:ind w:left="155"/>
            </w:pPr>
            <w:r>
              <w:rPr>
                <w:spacing w:val="-2"/>
              </w:rPr>
              <w:t>12/10/2023</w:t>
            </w:r>
          </w:p>
        </w:tc>
      </w:tr>
      <w:tr w:rsidR="00961AC7" w14:paraId="3376494C" w14:textId="77777777">
        <w:trPr>
          <w:trHeight w:val="326"/>
        </w:trPr>
        <w:tc>
          <w:tcPr>
            <w:tcW w:w="1738" w:type="dxa"/>
          </w:tcPr>
          <w:p w:rsidR="00961AC7" w:rsidRDefault="00AB31B5" w14:paraId="5ACAD4E0" w14:textId="014C8CD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3</w:t>
            </w:r>
          </w:p>
        </w:tc>
        <w:tc>
          <w:tcPr>
            <w:tcW w:w="1739" w:type="dxa"/>
          </w:tcPr>
          <w:p w:rsidR="00961AC7" w:rsidP="00AB31B5" w:rsidRDefault="00AB31B5" w14:paraId="32558BFD" w14:textId="0F1558E7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05/06/2024</w:t>
            </w:r>
          </w:p>
        </w:tc>
        <w:tc>
          <w:tcPr>
            <w:tcW w:w="1741" w:type="dxa"/>
          </w:tcPr>
          <w:p w:rsidR="00961AC7" w:rsidP="00AB31B5" w:rsidRDefault="00AB31B5" w14:paraId="16E830FE" w14:textId="24A82A77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Christine Sellers</w:t>
            </w:r>
          </w:p>
        </w:tc>
        <w:tc>
          <w:tcPr>
            <w:tcW w:w="1741" w:type="dxa"/>
          </w:tcPr>
          <w:p w:rsidR="00961AC7" w:rsidP="00AB31B5" w:rsidRDefault="00AB31B5" w14:paraId="64AC5012" w14:textId="033BB555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Tricia Gray</w:t>
            </w:r>
          </w:p>
        </w:tc>
        <w:tc>
          <w:tcPr>
            <w:tcW w:w="1739" w:type="dxa"/>
          </w:tcPr>
          <w:p w:rsidR="00961AC7" w:rsidP="00AB31B5" w:rsidRDefault="00CC61D1" w14:paraId="4188AD89" w14:textId="2964DB0F">
            <w:pPr>
              <w:pStyle w:val="TableParagraph"/>
              <w:spacing w:before="0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05/06/2024</w:t>
            </w:r>
          </w:p>
        </w:tc>
      </w:tr>
      <w:tr w:rsidR="00961AC7" w14:paraId="40EC9FC1" w14:textId="77777777">
        <w:trPr>
          <w:trHeight w:val="325"/>
        </w:trPr>
        <w:tc>
          <w:tcPr>
            <w:tcW w:w="1738" w:type="dxa"/>
          </w:tcPr>
          <w:p w:rsidR="00961AC7" w:rsidRDefault="00255292" w14:paraId="5BE6AAFF" w14:textId="59781821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4</w:t>
            </w:r>
          </w:p>
        </w:tc>
        <w:tc>
          <w:tcPr>
            <w:tcW w:w="1739" w:type="dxa"/>
          </w:tcPr>
          <w:p w:rsidR="00961AC7" w:rsidRDefault="00255292" w14:paraId="3B3ACFEE" w14:textId="31A106BF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27/08/2024</w:t>
            </w:r>
          </w:p>
        </w:tc>
        <w:tc>
          <w:tcPr>
            <w:tcW w:w="1741" w:type="dxa"/>
          </w:tcPr>
          <w:p w:rsidR="00961AC7" w:rsidRDefault="00255292" w14:paraId="5A47A863" w14:textId="78BFF52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Christine Sellers </w:t>
            </w:r>
          </w:p>
        </w:tc>
        <w:tc>
          <w:tcPr>
            <w:tcW w:w="1741" w:type="dxa"/>
          </w:tcPr>
          <w:p w:rsidR="00961AC7" w:rsidRDefault="00255292" w14:paraId="0A13D062" w14:textId="0C49E84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Tricia Gray</w:t>
            </w:r>
          </w:p>
        </w:tc>
        <w:tc>
          <w:tcPr>
            <w:tcW w:w="1739" w:type="dxa"/>
          </w:tcPr>
          <w:p w:rsidR="00961AC7" w:rsidRDefault="00255292" w14:paraId="352E0117" w14:textId="531067F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27/08/2024</w:t>
            </w:r>
          </w:p>
        </w:tc>
      </w:tr>
    </w:tbl>
    <w:p w:rsidR="00961AC7" w:rsidRDefault="00961AC7" w14:paraId="50B98521" w14:textId="77777777">
      <w:pPr>
        <w:rPr>
          <w:rFonts w:ascii="Times New Roman"/>
        </w:rPr>
        <w:sectPr w:rsidR="00961A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 w:orient="portrait"/>
          <w:pgMar w:top="1360" w:right="1360" w:bottom="1140" w:left="1320" w:header="388" w:footer="953" w:gutter="0"/>
          <w:pgNumType w:start="1"/>
          <w:cols w:space="720"/>
        </w:sectPr>
      </w:pPr>
    </w:p>
    <w:p w:rsidR="00961AC7" w:rsidRDefault="00961AC7" w14:paraId="783530E8" w14:textId="77777777">
      <w:pPr>
        <w:pStyle w:val="BodyText"/>
        <w:rPr>
          <w:b/>
        </w:rPr>
      </w:pPr>
    </w:p>
    <w:p w:rsidR="00961AC7" w:rsidRDefault="00961AC7" w14:paraId="2BA22008" w14:textId="77777777">
      <w:pPr>
        <w:pStyle w:val="BodyText"/>
        <w:rPr>
          <w:b/>
        </w:rPr>
      </w:pPr>
    </w:p>
    <w:p w:rsidR="00961AC7" w:rsidRDefault="00961AC7" w14:paraId="05B38E2E" w14:textId="77777777">
      <w:pPr>
        <w:pStyle w:val="BodyText"/>
        <w:rPr>
          <w:b/>
        </w:rPr>
      </w:pPr>
    </w:p>
    <w:p w:rsidR="00961AC7" w:rsidRDefault="00961AC7" w14:paraId="546221D3" w14:textId="77777777">
      <w:pPr>
        <w:pStyle w:val="BodyText"/>
        <w:rPr>
          <w:b/>
        </w:rPr>
      </w:pPr>
    </w:p>
    <w:p w:rsidR="00961AC7" w:rsidRDefault="00961AC7" w14:paraId="53B86E72" w14:textId="77777777">
      <w:pPr>
        <w:pStyle w:val="BodyText"/>
        <w:rPr>
          <w:b/>
        </w:rPr>
      </w:pPr>
    </w:p>
    <w:p w:rsidR="00961AC7" w:rsidRDefault="00961AC7" w14:paraId="6572009A" w14:textId="77777777">
      <w:pPr>
        <w:pStyle w:val="BodyText"/>
        <w:rPr>
          <w:b/>
        </w:rPr>
      </w:pPr>
    </w:p>
    <w:p w:rsidR="00961AC7" w:rsidRDefault="00961AC7" w14:paraId="618DF114" w14:textId="77777777">
      <w:pPr>
        <w:pStyle w:val="BodyText"/>
        <w:rPr>
          <w:b/>
        </w:rPr>
      </w:pPr>
    </w:p>
    <w:p w:rsidR="00961AC7" w:rsidRDefault="00961AC7" w14:paraId="1D668401" w14:textId="77777777">
      <w:pPr>
        <w:pStyle w:val="BodyText"/>
        <w:rPr>
          <w:b/>
        </w:rPr>
      </w:pPr>
    </w:p>
    <w:p w:rsidR="00961AC7" w:rsidRDefault="00961AC7" w14:paraId="00E2D7E2" w14:textId="77777777">
      <w:pPr>
        <w:pStyle w:val="BodyText"/>
        <w:rPr>
          <w:b/>
        </w:rPr>
      </w:pPr>
    </w:p>
    <w:p w:rsidR="00961AC7" w:rsidRDefault="00961AC7" w14:paraId="1980B173" w14:textId="77777777">
      <w:pPr>
        <w:pStyle w:val="BodyText"/>
        <w:rPr>
          <w:b/>
        </w:rPr>
      </w:pPr>
    </w:p>
    <w:p w:rsidR="00961AC7" w:rsidRDefault="00961AC7" w14:paraId="79245307" w14:textId="77777777">
      <w:pPr>
        <w:pStyle w:val="BodyText"/>
        <w:rPr>
          <w:b/>
        </w:rPr>
      </w:pPr>
    </w:p>
    <w:p w:rsidR="00961AC7" w:rsidRDefault="00961AC7" w14:paraId="01923F7A" w14:textId="77777777">
      <w:pPr>
        <w:pStyle w:val="BodyText"/>
        <w:rPr>
          <w:b/>
        </w:rPr>
      </w:pPr>
    </w:p>
    <w:p w:rsidR="00961AC7" w:rsidRDefault="00961AC7" w14:paraId="6299D3DB" w14:textId="77777777">
      <w:pPr>
        <w:pStyle w:val="BodyText"/>
        <w:rPr>
          <w:b/>
        </w:rPr>
      </w:pPr>
    </w:p>
    <w:p w:rsidR="00961AC7" w:rsidRDefault="00961AC7" w14:paraId="42615CAA" w14:textId="77777777">
      <w:pPr>
        <w:pStyle w:val="BodyText"/>
        <w:rPr>
          <w:b/>
        </w:rPr>
      </w:pPr>
    </w:p>
    <w:p w:rsidR="00961AC7" w:rsidRDefault="00961AC7" w14:paraId="2C2CBE79" w14:textId="77777777">
      <w:pPr>
        <w:pStyle w:val="BodyText"/>
        <w:rPr>
          <w:b/>
        </w:rPr>
      </w:pPr>
    </w:p>
    <w:p w:rsidR="00961AC7" w:rsidRDefault="00961AC7" w14:paraId="4B940432" w14:textId="77777777">
      <w:pPr>
        <w:pStyle w:val="BodyText"/>
        <w:rPr>
          <w:b/>
        </w:rPr>
      </w:pPr>
    </w:p>
    <w:p w:rsidR="00961AC7" w:rsidRDefault="00961AC7" w14:paraId="0871BCA6" w14:textId="77777777">
      <w:pPr>
        <w:pStyle w:val="BodyText"/>
        <w:rPr>
          <w:b/>
        </w:rPr>
      </w:pPr>
    </w:p>
    <w:p w:rsidR="00961AC7" w:rsidRDefault="00961AC7" w14:paraId="0E5ECE8D" w14:textId="77777777">
      <w:pPr>
        <w:pStyle w:val="BodyText"/>
        <w:rPr>
          <w:b/>
        </w:rPr>
      </w:pPr>
    </w:p>
    <w:p w:rsidR="00961AC7" w:rsidRDefault="00961AC7" w14:paraId="6626AB12" w14:textId="77777777">
      <w:pPr>
        <w:pStyle w:val="BodyText"/>
        <w:rPr>
          <w:b/>
        </w:rPr>
      </w:pPr>
    </w:p>
    <w:p w:rsidR="00961AC7" w:rsidRDefault="00961AC7" w14:paraId="747DC60D" w14:textId="77777777">
      <w:pPr>
        <w:pStyle w:val="BodyText"/>
        <w:rPr>
          <w:b/>
        </w:rPr>
      </w:pPr>
    </w:p>
    <w:p w:rsidR="00961AC7" w:rsidRDefault="00961AC7" w14:paraId="1823CBDF" w14:textId="77777777">
      <w:pPr>
        <w:pStyle w:val="BodyText"/>
        <w:rPr>
          <w:b/>
        </w:rPr>
      </w:pPr>
    </w:p>
    <w:p w:rsidR="00961AC7" w:rsidRDefault="00961AC7" w14:paraId="3050FA43" w14:textId="77777777">
      <w:pPr>
        <w:pStyle w:val="BodyText"/>
        <w:rPr>
          <w:b/>
        </w:rPr>
      </w:pPr>
    </w:p>
    <w:p w:rsidR="00961AC7" w:rsidRDefault="00961AC7" w14:paraId="2D9DA46C" w14:textId="77777777">
      <w:pPr>
        <w:pStyle w:val="BodyText"/>
        <w:spacing w:before="6"/>
        <w:rPr>
          <w:b/>
        </w:rPr>
      </w:pPr>
    </w:p>
    <w:p w:rsidR="00961AC7" w:rsidRDefault="00CC61D1" w14:paraId="13B99309" w14:textId="77777777">
      <w:pPr>
        <w:pStyle w:val="BodyText"/>
        <w:spacing w:before="1"/>
        <w:ind w:left="1340" w:right="1315"/>
        <w:jc w:val="center"/>
      </w:pPr>
      <w:r>
        <w:t>This</w:t>
      </w:r>
      <w:r>
        <w:rPr>
          <w:spacing w:val="-7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rPr>
          <w:spacing w:val="-4"/>
        </w:rPr>
        <w:t>blank</w:t>
      </w:r>
    </w:p>
    <w:p w:rsidR="00961AC7" w:rsidRDefault="00961AC7" w14:paraId="514A84E7" w14:textId="77777777">
      <w:pPr>
        <w:jc w:val="center"/>
        <w:sectPr w:rsidR="00961AC7">
          <w:pgSz w:w="11910" w:h="16840" w:orient="portrait"/>
          <w:pgMar w:top="1360" w:right="1360" w:bottom="1140" w:left="1320" w:header="388" w:footer="953" w:gutter="0"/>
          <w:cols w:space="720"/>
        </w:sectPr>
      </w:pPr>
    </w:p>
    <w:p w:rsidR="00961AC7" w:rsidRDefault="00CC61D1" w14:paraId="32D97A72" w14:textId="77777777">
      <w:pPr>
        <w:pStyle w:val="BodyText"/>
        <w:spacing w:before="82"/>
        <w:ind w:left="1340" w:right="1301"/>
        <w:jc w:val="center"/>
      </w:pPr>
      <w:r>
        <w:rPr>
          <w:spacing w:val="-2"/>
        </w:rPr>
        <w:lastRenderedPageBreak/>
        <w:t>Introduction</w:t>
      </w:r>
    </w:p>
    <w:p w:rsidR="00961AC7" w:rsidRDefault="00961AC7" w14:paraId="5C3B29CD" w14:textId="77777777">
      <w:pPr>
        <w:pStyle w:val="BodyText"/>
        <w:spacing w:before="3"/>
        <w:rPr>
          <w:sz w:val="23"/>
        </w:rPr>
      </w:pPr>
    </w:p>
    <w:p w:rsidR="00961AC7" w:rsidRDefault="00CC61D1" w14:paraId="64BF74C3" w14:textId="77777777">
      <w:pPr>
        <w:pStyle w:val="BodyText"/>
        <w:ind w:left="115" w:right="194" w:hanging="10"/>
      </w:pPr>
      <w:r>
        <w:t>This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defines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the complaint and taking any necessary corrective action wherever appropriate.</w:t>
      </w:r>
    </w:p>
    <w:p w:rsidR="00961AC7" w:rsidRDefault="00961AC7" w14:paraId="1FEF4E22" w14:textId="77777777">
      <w:pPr>
        <w:pStyle w:val="BodyText"/>
        <w:rPr>
          <w:sz w:val="22"/>
        </w:rPr>
      </w:pPr>
    </w:p>
    <w:p w:rsidR="00961AC7" w:rsidRDefault="00961AC7" w14:paraId="3A953A68" w14:textId="77777777">
      <w:pPr>
        <w:pStyle w:val="BodyText"/>
        <w:spacing w:before="6"/>
        <w:rPr>
          <w:sz w:val="21"/>
        </w:rPr>
      </w:pPr>
    </w:p>
    <w:p w:rsidR="00961AC7" w:rsidRDefault="00CC61D1" w14:paraId="09EE6946" w14:textId="77777777">
      <w:pPr>
        <w:pStyle w:val="BodyText"/>
        <w:ind w:left="1340" w:right="1303"/>
        <w:jc w:val="center"/>
      </w:pPr>
      <w:r>
        <w:rPr>
          <w:spacing w:val="-2"/>
        </w:rPr>
        <w:t>Responsibilities</w:t>
      </w:r>
    </w:p>
    <w:p w:rsidR="00961AC7" w:rsidRDefault="00961AC7" w14:paraId="1A494C78" w14:textId="77777777">
      <w:pPr>
        <w:pStyle w:val="BodyText"/>
        <w:spacing w:before="2"/>
        <w:rPr>
          <w:sz w:val="23"/>
        </w:rPr>
      </w:pPr>
    </w:p>
    <w:p w:rsidR="00961AC7" w:rsidRDefault="00CC61D1" w14:paraId="09074740" w14:textId="5C05D645">
      <w:pPr>
        <w:pStyle w:val="BodyText"/>
        <w:spacing w:line="242" w:lineRule="auto"/>
        <w:ind w:left="115" w:right="194" w:hanging="10"/>
      </w:pP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014E7A">
        <w:t>Business Support Coordinator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 this procedure and the supervision of the handling of customer complaints.</w:t>
      </w:r>
    </w:p>
    <w:p w:rsidR="00961AC7" w:rsidRDefault="00961AC7" w14:paraId="774529CE" w14:textId="77777777">
      <w:pPr>
        <w:pStyle w:val="BodyText"/>
        <w:rPr>
          <w:sz w:val="22"/>
        </w:rPr>
      </w:pPr>
    </w:p>
    <w:p w:rsidR="00961AC7" w:rsidRDefault="00961AC7" w14:paraId="3361AF95" w14:textId="77777777">
      <w:pPr>
        <w:pStyle w:val="BodyText"/>
        <w:spacing w:before="3"/>
        <w:rPr>
          <w:sz w:val="21"/>
        </w:rPr>
      </w:pPr>
    </w:p>
    <w:p w:rsidR="00961AC7" w:rsidRDefault="00CC61D1" w14:paraId="4599C8C3" w14:textId="77777777">
      <w:pPr>
        <w:pStyle w:val="BodyText"/>
        <w:ind w:left="1340" w:right="1301"/>
        <w:jc w:val="center"/>
      </w:pPr>
      <w:r>
        <w:rPr>
          <w:spacing w:val="-2"/>
        </w:rPr>
        <w:t>Procedure</w:t>
      </w:r>
    </w:p>
    <w:p w:rsidR="00961AC7" w:rsidRDefault="00961AC7" w14:paraId="37B7AE51" w14:textId="77777777">
      <w:pPr>
        <w:pStyle w:val="BodyText"/>
        <w:rPr>
          <w:sz w:val="23"/>
        </w:rPr>
      </w:pPr>
    </w:p>
    <w:p w:rsidR="00961AC7" w:rsidRDefault="00CC61D1" w14:paraId="1CA72C39" w14:textId="77777777">
      <w:pPr>
        <w:spacing w:line="242" w:lineRule="auto"/>
        <w:ind w:left="115" w:right="194" w:hanging="10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non-conformance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Non-conformity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Procedure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SCA-QMS-015”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to be read in conjunction with this procedure.</w:t>
      </w:r>
    </w:p>
    <w:p w:rsidR="00961AC7" w:rsidRDefault="00961AC7" w14:paraId="54585588" w14:textId="77777777">
      <w:pPr>
        <w:pStyle w:val="BodyText"/>
        <w:spacing w:before="8"/>
        <w:rPr>
          <w:sz w:val="21"/>
        </w:rPr>
      </w:pPr>
    </w:p>
    <w:p w:rsidR="00961AC7" w:rsidRDefault="00CC61D1" w14:paraId="5BD61F8A" w14:textId="225DD3A8">
      <w:pPr>
        <w:pStyle w:val="BodyText"/>
        <w:spacing w:line="242" w:lineRule="auto"/>
        <w:ind w:left="115" w:right="194" w:hanging="10"/>
      </w:pPr>
      <w:r>
        <w:t>Each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shall</w:t>
      </w:r>
      <w:r w:rsidR="00AB31B5">
        <w:rPr>
          <w:spacing w:val="-5"/>
        </w:rPr>
        <w:t xml:space="preserve"> be </w:t>
      </w:r>
      <w:r w:rsidR="004A2BA8">
        <w:t xml:space="preserve">recorded </w:t>
      </w:r>
      <w:r w:rsidR="004A2BA8">
        <w:rPr>
          <w:spacing w:val="-2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</w:t>
      </w:r>
      <w:r>
        <w:rPr>
          <w:b/>
        </w:rPr>
        <w:t>SCA-QMS-033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SCARF</w:t>
      </w:r>
      <w:r>
        <w:rPr>
          <w:b/>
          <w:spacing w:val="-3"/>
        </w:rPr>
        <w:t xml:space="preserve"> </w:t>
      </w:r>
      <w:r>
        <w:rPr>
          <w:b/>
        </w:rPr>
        <w:t>NCR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OFI</w:t>
      </w:r>
      <w:r>
        <w:rPr>
          <w:b/>
          <w:spacing w:val="-4"/>
        </w:rPr>
        <w:t xml:space="preserve"> </w:t>
      </w:r>
      <w:r>
        <w:rPr>
          <w:b/>
        </w:rPr>
        <w:t>Register</w:t>
      </w:r>
      <w:r>
        <w:t>” and a unique number allocated, and Customer entered in the Non-Conformance “Source” column signifying customer complaint.</w:t>
      </w:r>
    </w:p>
    <w:p w:rsidR="00961AC7" w:rsidRDefault="00961AC7" w14:paraId="4084E8DE" w14:textId="77777777">
      <w:pPr>
        <w:pStyle w:val="BodyText"/>
        <w:spacing w:before="7"/>
        <w:rPr>
          <w:sz w:val="21"/>
        </w:rPr>
      </w:pPr>
    </w:p>
    <w:p w:rsidR="00961AC7" w:rsidP="60C611EB" w:rsidRDefault="00CC61D1" w14:paraId="45E67087" w14:textId="3DE8843F">
      <w:pPr>
        <w:spacing w:line="242" w:lineRule="auto"/>
        <w:ind w:left="115" w:right="113" w:hanging="10"/>
        <w:rPr>
          <w:sz w:val="20"/>
          <w:szCs w:val="20"/>
        </w:rPr>
      </w:pPr>
      <w:r w:rsidRPr="60C611EB" w:rsidR="00CC61D1">
        <w:rPr>
          <w:sz w:val="20"/>
          <w:szCs w:val="20"/>
        </w:rPr>
        <w:t>Customer</w:t>
      </w:r>
      <w:r w:rsidRPr="60C611EB" w:rsidR="00CC61D1">
        <w:rPr>
          <w:spacing w:val="-4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complaints</w:t>
      </w:r>
      <w:r w:rsidRPr="60C611EB" w:rsidR="00CC61D1">
        <w:rPr>
          <w:spacing w:val="-3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are</w:t>
      </w:r>
      <w:r w:rsidRPr="60C611EB" w:rsidR="00CC61D1">
        <w:rPr>
          <w:spacing w:val="-4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reported</w:t>
      </w:r>
      <w:r w:rsidRPr="60C611EB" w:rsidR="00CC61D1">
        <w:rPr>
          <w:spacing w:val="-4"/>
          <w:sz w:val="20"/>
          <w:szCs w:val="20"/>
        </w:rPr>
        <w:t xml:space="preserve"> </w:t>
      </w:r>
      <w:r w:rsidRPr="60C611EB" w:rsidR="00014E7A">
        <w:rPr>
          <w:spacing w:val="-4"/>
          <w:sz w:val="20"/>
          <w:szCs w:val="20"/>
        </w:rPr>
        <w:t xml:space="preserve">to the Business Support Coordinator or a member of the leadership team who will then record it </w:t>
      </w:r>
      <w:r w:rsidRPr="60C611EB" w:rsidR="00CC61D1">
        <w:rPr>
          <w:sz w:val="20"/>
          <w:szCs w:val="20"/>
        </w:rPr>
        <w:t>via</w:t>
      </w:r>
      <w:r w:rsidRPr="60C611EB" w:rsidR="00CC61D1">
        <w:rPr>
          <w:spacing w:val="-2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the</w:t>
      </w:r>
      <w:r w:rsidRPr="60C611EB" w:rsidR="00CC61D1">
        <w:rPr>
          <w:spacing w:val="-2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company</w:t>
      </w:r>
      <w:r w:rsidRPr="60C611EB" w:rsidR="00CC61D1">
        <w:rPr>
          <w:spacing w:val="-3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non-conformance</w:t>
      </w:r>
      <w:r w:rsidRPr="60C611EB" w:rsidR="00CC61D1">
        <w:rPr>
          <w:spacing w:val="-2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register</w:t>
      </w:r>
      <w:r w:rsidRPr="60C611EB" w:rsidR="00CC61D1">
        <w:rPr>
          <w:spacing w:val="-4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and</w:t>
      </w:r>
      <w:r w:rsidRPr="60C611EB" w:rsidR="00CC61D1">
        <w:rPr>
          <w:spacing w:val="-5"/>
          <w:sz w:val="20"/>
          <w:szCs w:val="20"/>
        </w:rPr>
        <w:t xml:space="preserve"> </w:t>
      </w:r>
      <w:r w:rsidRPr="60C611EB" w:rsidR="00014E7A">
        <w:rPr>
          <w:sz w:val="20"/>
          <w:szCs w:val="20"/>
        </w:rPr>
        <w:t xml:space="preserve">record it </w:t>
      </w:r>
      <w:r w:rsidRPr="60C611EB" w:rsidR="00CC61D1">
        <w:rPr>
          <w:sz w:val="20"/>
          <w:szCs w:val="20"/>
        </w:rPr>
        <w:t>on the “</w:t>
      </w:r>
      <w:r w:rsidRPr="60C611EB" w:rsidR="00CC61D1">
        <w:rPr>
          <w:b w:val="1"/>
          <w:bCs w:val="1"/>
          <w:sz w:val="20"/>
          <w:szCs w:val="20"/>
        </w:rPr>
        <w:t xml:space="preserve">SCA-QMS-002 - </w:t>
      </w:r>
      <w:r w:rsidRPr="60C611EB" w:rsidR="68DA9AE4">
        <w:rPr>
          <w:b w:val="1"/>
          <w:bCs w:val="1"/>
          <w:sz w:val="20"/>
          <w:szCs w:val="20"/>
        </w:rPr>
        <w:t>non-conformity</w:t>
      </w:r>
      <w:r w:rsidRPr="60C611EB" w:rsidR="00CC61D1">
        <w:rPr>
          <w:b w:val="1"/>
          <w:bCs w:val="1"/>
          <w:sz w:val="20"/>
          <w:szCs w:val="20"/>
        </w:rPr>
        <w:t xml:space="preserve"> record</w:t>
      </w:r>
      <w:r w:rsidRPr="60C611EB" w:rsidR="00CC61D1">
        <w:rPr>
          <w:sz w:val="20"/>
          <w:szCs w:val="20"/>
        </w:rPr>
        <w:t>” form.</w:t>
      </w:r>
    </w:p>
    <w:p w:rsidR="00961AC7" w:rsidRDefault="00961AC7" w14:paraId="3477C9C1" w14:textId="77777777">
      <w:pPr>
        <w:pStyle w:val="BodyText"/>
        <w:spacing w:before="7"/>
        <w:rPr>
          <w:sz w:val="21"/>
        </w:rPr>
      </w:pPr>
    </w:p>
    <w:p w:rsidR="00961AC7" w:rsidP="60C611EB" w:rsidRDefault="00014E7A" w14:paraId="7283BB5D" w14:textId="62E67A98">
      <w:pPr>
        <w:spacing w:line="242" w:lineRule="auto"/>
        <w:ind w:left="115" w:right="194" w:hanging="10"/>
        <w:rPr>
          <w:sz w:val="20"/>
          <w:szCs w:val="20"/>
        </w:rPr>
      </w:pPr>
      <w:r w:rsidRPr="60C611EB" w:rsidR="00014E7A">
        <w:rPr>
          <w:sz w:val="20"/>
          <w:szCs w:val="20"/>
        </w:rPr>
        <w:t>H</w:t>
      </w:r>
      <w:r w:rsidRPr="60C611EB" w:rsidR="00CC61D1">
        <w:rPr>
          <w:sz w:val="20"/>
          <w:szCs w:val="20"/>
        </w:rPr>
        <w:t>aving</w:t>
      </w:r>
      <w:r w:rsidRPr="60C611EB" w:rsidR="00CC61D1">
        <w:rPr>
          <w:spacing w:val="-5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received</w:t>
      </w:r>
      <w:r w:rsidRPr="60C611EB" w:rsidR="00CC61D1">
        <w:rPr>
          <w:spacing w:val="-3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all</w:t>
      </w:r>
      <w:r w:rsidRPr="60C611EB" w:rsidR="00CC61D1">
        <w:rPr>
          <w:spacing w:val="-5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the</w:t>
      </w:r>
      <w:r w:rsidRPr="60C611EB" w:rsidR="00CC61D1">
        <w:rPr>
          <w:spacing w:val="-5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relevant</w:t>
      </w:r>
      <w:r w:rsidRPr="60C611EB" w:rsidR="00CC61D1">
        <w:rPr>
          <w:spacing w:val="-2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details</w:t>
      </w:r>
      <w:r w:rsidRPr="60C611EB" w:rsidR="00CC61D1">
        <w:rPr>
          <w:spacing w:val="-3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from</w:t>
      </w:r>
      <w:r w:rsidRPr="60C611EB" w:rsidR="00CC61D1">
        <w:rPr>
          <w:spacing w:val="-2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the</w:t>
      </w:r>
      <w:r w:rsidRPr="60C611EB" w:rsidR="00CC61D1">
        <w:rPr>
          <w:spacing w:val="-2"/>
          <w:sz w:val="20"/>
          <w:szCs w:val="20"/>
        </w:rPr>
        <w:t xml:space="preserve"> </w:t>
      </w:r>
      <w:r w:rsidRPr="60C611EB" w:rsidR="30164A20">
        <w:rPr>
          <w:sz w:val="20"/>
          <w:szCs w:val="20"/>
        </w:rPr>
        <w:t>customer,</w:t>
      </w:r>
      <w:r w:rsidRPr="60C611EB" w:rsidR="00CC61D1">
        <w:rPr>
          <w:spacing w:val="-4"/>
          <w:sz w:val="20"/>
          <w:szCs w:val="20"/>
        </w:rPr>
        <w:t xml:space="preserve"> </w:t>
      </w:r>
      <w:r w:rsidRPr="60C611EB" w:rsidR="00014E7A">
        <w:rPr>
          <w:spacing w:val="-4"/>
          <w:sz w:val="20"/>
          <w:szCs w:val="20"/>
        </w:rPr>
        <w:t>the</w:t>
      </w:r>
      <w:r w:rsidRPr="60C611EB" w:rsidR="00CC61D1">
        <w:rPr>
          <w:spacing w:val="-4"/>
          <w:sz w:val="20"/>
          <w:szCs w:val="20"/>
        </w:rPr>
        <w:t xml:space="preserve"> appointed</w:t>
      </w:r>
      <w:r w:rsidRPr="60C611EB" w:rsidR="00014E7A">
        <w:rPr>
          <w:spacing w:val="-4"/>
          <w:sz w:val="20"/>
          <w:szCs w:val="20"/>
        </w:rPr>
        <w:t xml:space="preserve"> </w:t>
      </w:r>
      <w:r w:rsidRPr="60C611EB" w:rsidR="00CC61D1">
        <w:rPr>
          <w:spacing w:val="-4"/>
          <w:sz w:val="20"/>
          <w:szCs w:val="20"/>
        </w:rPr>
        <w:t xml:space="preserve">investigating </w:t>
      </w:r>
      <w:r w:rsidRPr="60C611EB" w:rsidR="00014E7A">
        <w:rPr>
          <w:spacing w:val="-4"/>
          <w:sz w:val="20"/>
          <w:szCs w:val="20"/>
        </w:rPr>
        <w:t xml:space="preserve">manager </w:t>
      </w:r>
      <w:r w:rsidRPr="60C611EB" w:rsidR="00CC61D1">
        <w:rPr>
          <w:sz w:val="20"/>
          <w:szCs w:val="20"/>
        </w:rPr>
        <w:t>shall complete the relevant sections of “</w:t>
      </w:r>
      <w:r w:rsidRPr="60C611EB" w:rsidR="00CC61D1">
        <w:rPr>
          <w:b w:val="1"/>
          <w:bCs w:val="1"/>
          <w:sz w:val="20"/>
          <w:szCs w:val="20"/>
        </w:rPr>
        <w:t xml:space="preserve">SCA-QMS-002 - </w:t>
      </w:r>
      <w:r w:rsidRPr="60C611EB" w:rsidR="7689B2BC">
        <w:rPr>
          <w:b w:val="1"/>
          <w:bCs w:val="1"/>
          <w:sz w:val="20"/>
          <w:szCs w:val="20"/>
        </w:rPr>
        <w:t>non-conformity</w:t>
      </w:r>
      <w:r w:rsidRPr="60C611EB" w:rsidR="00CC61D1">
        <w:rPr>
          <w:b w:val="1"/>
          <w:bCs w:val="1"/>
          <w:sz w:val="20"/>
          <w:szCs w:val="20"/>
        </w:rPr>
        <w:t xml:space="preserve"> record</w:t>
      </w:r>
      <w:r w:rsidRPr="60C611EB" w:rsidR="00CC61D1">
        <w:rPr>
          <w:sz w:val="20"/>
          <w:szCs w:val="20"/>
        </w:rPr>
        <w:t>” form.</w:t>
      </w:r>
    </w:p>
    <w:p w:rsidR="00961AC7" w:rsidRDefault="00961AC7" w14:paraId="42B7DF36" w14:textId="77777777">
      <w:pPr>
        <w:pStyle w:val="BodyText"/>
        <w:spacing w:before="6"/>
        <w:rPr>
          <w:sz w:val="21"/>
        </w:rPr>
      </w:pPr>
    </w:p>
    <w:p w:rsidR="00961AC7" w:rsidRDefault="00CC61D1" w14:paraId="22FB0159" w14:textId="3A6F814E">
      <w:pPr>
        <w:pStyle w:val="BodyText"/>
        <w:spacing w:before="1" w:line="242" w:lineRule="auto"/>
        <w:ind w:left="115" w:right="289" w:hanging="10"/>
        <w:jc w:val="both"/>
      </w:pPr>
      <w:r w:rsidR="00CC61D1">
        <w:rPr/>
        <w:t>The</w:t>
      </w:r>
      <w:r w:rsidR="00CC61D1">
        <w:rPr>
          <w:spacing w:val="-6"/>
        </w:rPr>
        <w:t xml:space="preserve"> </w:t>
      </w:r>
      <w:r w:rsidR="00014E7A">
        <w:rPr/>
        <w:t>investigating manager</w:t>
      </w:r>
      <w:r w:rsidR="00CC61D1">
        <w:rPr>
          <w:spacing w:val="-6"/>
        </w:rPr>
        <w:t xml:space="preserve"> </w:t>
      </w:r>
      <w:r w:rsidR="5E557BA0">
        <w:rPr/>
        <w:t>shall,</w:t>
      </w:r>
      <w:r w:rsidR="00CC61D1">
        <w:rPr>
          <w:spacing w:val="-6"/>
        </w:rPr>
        <w:t xml:space="preserve"> </w:t>
      </w:r>
      <w:r w:rsidR="00CC61D1">
        <w:rPr/>
        <w:t>in</w:t>
      </w:r>
      <w:r w:rsidR="00CC61D1">
        <w:rPr>
          <w:spacing w:val="-5"/>
        </w:rPr>
        <w:t xml:space="preserve"> </w:t>
      </w:r>
      <w:r w:rsidR="00CC61D1">
        <w:rPr/>
        <w:t>conjunction</w:t>
      </w:r>
      <w:r w:rsidR="00CC61D1">
        <w:rPr>
          <w:spacing w:val="-5"/>
        </w:rPr>
        <w:t xml:space="preserve"> </w:t>
      </w:r>
      <w:r w:rsidR="00CC61D1">
        <w:rPr/>
        <w:t>with</w:t>
      </w:r>
      <w:r w:rsidR="00CC61D1">
        <w:rPr>
          <w:spacing w:val="-5"/>
        </w:rPr>
        <w:t xml:space="preserve"> </w:t>
      </w:r>
      <w:r w:rsidR="00CC61D1">
        <w:rPr/>
        <w:t>the</w:t>
      </w:r>
      <w:r w:rsidR="00CC61D1">
        <w:rPr>
          <w:spacing w:val="-3"/>
        </w:rPr>
        <w:t xml:space="preserve"> </w:t>
      </w:r>
      <w:r w:rsidR="00AB31B5">
        <w:rPr/>
        <w:t>Business Support Coordinator</w:t>
      </w:r>
      <w:r w:rsidR="00CC61D1">
        <w:rPr/>
        <w:t>, complete</w:t>
      </w:r>
      <w:r w:rsidR="00CC61D1">
        <w:rPr>
          <w:spacing w:val="-2"/>
        </w:rPr>
        <w:t xml:space="preserve"> </w:t>
      </w:r>
      <w:r w:rsidR="00CC61D1">
        <w:rPr/>
        <w:t>the</w:t>
      </w:r>
      <w:r w:rsidR="00CC61D1">
        <w:rPr>
          <w:spacing w:val="-2"/>
        </w:rPr>
        <w:t xml:space="preserve"> </w:t>
      </w:r>
      <w:r w:rsidR="00CC61D1">
        <w:rPr/>
        <w:t>“</w:t>
      </w:r>
      <w:r w:rsidRPr="60C611EB" w:rsidR="00CC61D1">
        <w:rPr>
          <w:b w:val="1"/>
          <w:bCs w:val="1"/>
        </w:rPr>
        <w:t>SCA-QMS-002</w:t>
      </w:r>
      <w:r w:rsidRPr="60C611EB" w:rsidR="00CC61D1">
        <w:rPr>
          <w:b w:val="1"/>
          <w:bCs w:val="1"/>
          <w:spacing w:val="-1"/>
        </w:rPr>
        <w:t xml:space="preserve"> </w:t>
      </w:r>
      <w:r w:rsidRPr="60C611EB" w:rsidR="00CC61D1">
        <w:rPr>
          <w:b w:val="1"/>
          <w:bCs w:val="1"/>
        </w:rPr>
        <w:t xml:space="preserve">- </w:t>
      </w:r>
      <w:r w:rsidRPr="60C611EB" w:rsidR="6D6387AD">
        <w:rPr>
          <w:b w:val="1"/>
          <w:bCs w:val="1"/>
        </w:rPr>
        <w:t>non-conformity</w:t>
      </w:r>
      <w:r w:rsidRPr="60C611EB" w:rsidR="00CC61D1">
        <w:rPr>
          <w:b w:val="1"/>
          <w:bCs w:val="1"/>
        </w:rPr>
        <w:t xml:space="preserve"> record</w:t>
      </w:r>
      <w:r w:rsidR="00CC61D1">
        <w:rPr/>
        <w:t>” form</w:t>
      </w:r>
      <w:r w:rsidR="00CC61D1">
        <w:rPr>
          <w:spacing w:val="-1"/>
        </w:rPr>
        <w:t xml:space="preserve"> </w:t>
      </w:r>
      <w:r w:rsidR="00AB31B5">
        <w:rPr/>
        <w:t>and</w:t>
      </w:r>
      <w:r w:rsidR="00CC61D1">
        <w:rPr/>
        <w:t xml:space="preserve"> carry out a</w:t>
      </w:r>
      <w:r w:rsidR="00CC61D1">
        <w:rPr>
          <w:spacing w:val="-1"/>
        </w:rPr>
        <w:t xml:space="preserve"> </w:t>
      </w:r>
      <w:r w:rsidR="00CC61D1">
        <w:rPr/>
        <w:t>root</w:t>
      </w:r>
      <w:r w:rsidR="00CC61D1">
        <w:rPr>
          <w:spacing w:val="-1"/>
        </w:rPr>
        <w:t xml:space="preserve"> </w:t>
      </w:r>
      <w:r w:rsidR="00CC61D1">
        <w:rPr/>
        <w:t xml:space="preserve">cause analysis </w:t>
      </w:r>
      <w:r w:rsidR="00AB31B5">
        <w:rPr/>
        <w:t xml:space="preserve">to </w:t>
      </w:r>
      <w:r w:rsidR="00CC61D1">
        <w:rPr/>
        <w:t>determin</w:t>
      </w:r>
      <w:r w:rsidR="00AB31B5">
        <w:rPr/>
        <w:t>e</w:t>
      </w:r>
      <w:r w:rsidR="00CC61D1">
        <w:rPr/>
        <w:t xml:space="preserve"> corrective actions.</w:t>
      </w:r>
    </w:p>
    <w:p w:rsidR="00961AC7" w:rsidRDefault="00961AC7" w14:paraId="126F67EF" w14:textId="77777777">
      <w:pPr>
        <w:pStyle w:val="BodyText"/>
        <w:spacing w:before="7"/>
        <w:rPr>
          <w:sz w:val="21"/>
        </w:rPr>
      </w:pPr>
    </w:p>
    <w:p w:rsidR="00961AC7" w:rsidRDefault="00CC61D1" w14:paraId="56F302EE" w14:textId="77777777">
      <w:pPr>
        <w:pStyle w:val="BodyText"/>
        <w:spacing w:line="242" w:lineRule="auto"/>
        <w:ind w:left="115" w:right="194" w:hanging="10"/>
      </w:pPr>
      <w:r w:rsidR="00CC61D1">
        <w:rPr/>
        <w:t>These</w:t>
      </w:r>
      <w:r w:rsidR="00CC61D1">
        <w:rPr>
          <w:spacing w:val="-4"/>
        </w:rPr>
        <w:t xml:space="preserve"> </w:t>
      </w:r>
      <w:r w:rsidR="00CC61D1">
        <w:rPr/>
        <w:t>actions</w:t>
      </w:r>
      <w:r w:rsidR="00CC61D1">
        <w:rPr>
          <w:spacing w:val="-3"/>
        </w:rPr>
        <w:t xml:space="preserve"> </w:t>
      </w:r>
      <w:r w:rsidR="00CC61D1">
        <w:rPr/>
        <w:t>will</w:t>
      </w:r>
      <w:r w:rsidR="00CC61D1">
        <w:rPr>
          <w:spacing w:val="-5"/>
        </w:rPr>
        <w:t xml:space="preserve"> </w:t>
      </w:r>
      <w:r w:rsidR="00CC61D1">
        <w:rPr/>
        <w:t>be</w:t>
      </w:r>
      <w:r w:rsidR="00CC61D1">
        <w:rPr>
          <w:spacing w:val="-4"/>
        </w:rPr>
        <w:t xml:space="preserve"> </w:t>
      </w:r>
      <w:r w:rsidR="00CC61D1">
        <w:rPr/>
        <w:t>taken</w:t>
      </w:r>
      <w:r w:rsidR="00CC61D1">
        <w:rPr>
          <w:spacing w:val="-2"/>
        </w:rPr>
        <w:t xml:space="preserve"> </w:t>
      </w:r>
      <w:r w:rsidR="00CC61D1">
        <w:rPr/>
        <w:t>as</w:t>
      </w:r>
      <w:r w:rsidR="00CC61D1">
        <w:rPr>
          <w:spacing w:val="-3"/>
        </w:rPr>
        <w:t xml:space="preserve"> </w:t>
      </w:r>
      <w:r w:rsidR="00CC61D1">
        <w:rPr/>
        <w:t>soon</w:t>
      </w:r>
      <w:r w:rsidR="00CC61D1">
        <w:rPr>
          <w:spacing w:val="-2"/>
        </w:rPr>
        <w:t xml:space="preserve"> </w:t>
      </w:r>
      <w:r w:rsidR="00CC61D1">
        <w:rPr/>
        <w:t>as</w:t>
      </w:r>
      <w:r w:rsidR="00CC61D1">
        <w:rPr>
          <w:spacing w:val="-3"/>
        </w:rPr>
        <w:t xml:space="preserve"> </w:t>
      </w:r>
      <w:r w:rsidR="00CC61D1">
        <w:rPr/>
        <w:t>reasonably</w:t>
      </w:r>
      <w:r w:rsidR="00CC61D1">
        <w:rPr>
          <w:spacing w:val="-1"/>
        </w:rPr>
        <w:t xml:space="preserve"> </w:t>
      </w:r>
      <w:r w:rsidR="00CC61D1">
        <w:rPr/>
        <w:t>practical</w:t>
      </w:r>
      <w:r w:rsidR="00CC61D1">
        <w:rPr>
          <w:spacing w:val="-5"/>
        </w:rPr>
        <w:t xml:space="preserve"> </w:t>
      </w:r>
      <w:r w:rsidR="00CC61D1">
        <w:rPr/>
        <w:t>to</w:t>
      </w:r>
      <w:r w:rsidR="00CC61D1">
        <w:rPr>
          <w:spacing w:val="-4"/>
        </w:rPr>
        <w:t xml:space="preserve"> </w:t>
      </w:r>
      <w:r w:rsidR="00CC61D1">
        <w:rPr/>
        <w:t>enable</w:t>
      </w:r>
      <w:r w:rsidR="00CC61D1">
        <w:rPr>
          <w:spacing w:val="-4"/>
        </w:rPr>
        <w:t xml:space="preserve"> </w:t>
      </w:r>
      <w:r w:rsidR="00CC61D1">
        <w:rPr/>
        <w:t>a</w:t>
      </w:r>
      <w:r w:rsidR="00CC61D1">
        <w:rPr>
          <w:spacing w:val="-2"/>
        </w:rPr>
        <w:t xml:space="preserve"> </w:t>
      </w:r>
      <w:r w:rsidR="00CC61D1">
        <w:rPr/>
        <w:t>quick</w:t>
      </w:r>
      <w:r w:rsidR="00CC61D1">
        <w:rPr>
          <w:spacing w:val="-3"/>
        </w:rPr>
        <w:t xml:space="preserve"> </w:t>
      </w:r>
      <w:r w:rsidR="00CC61D1">
        <w:rPr/>
        <w:t>response</w:t>
      </w:r>
      <w:r w:rsidR="00CC61D1">
        <w:rPr>
          <w:spacing w:val="-4"/>
        </w:rPr>
        <w:t xml:space="preserve"> </w:t>
      </w:r>
      <w:bookmarkStart w:name="_Int_mX6YyMfR" w:id="950451638"/>
      <w:r w:rsidR="00CC61D1">
        <w:rPr/>
        <w:t>to</w:t>
      </w:r>
      <w:bookmarkEnd w:id="950451638"/>
      <w:r w:rsidR="00CC61D1">
        <w:rPr>
          <w:spacing w:val="-4"/>
        </w:rPr>
        <w:t xml:space="preserve"> </w:t>
      </w:r>
      <w:r w:rsidR="00CC61D1">
        <w:rPr/>
        <w:t xml:space="preserve">the </w:t>
      </w:r>
      <w:r w:rsidR="00CC61D1">
        <w:rPr>
          <w:spacing w:val="-2"/>
        </w:rPr>
        <w:t>customer.</w:t>
      </w:r>
    </w:p>
    <w:p w:rsidR="00961AC7" w:rsidRDefault="00961AC7" w14:paraId="43C44CC3" w14:textId="77777777">
      <w:pPr>
        <w:pStyle w:val="BodyText"/>
        <w:spacing w:before="7"/>
        <w:rPr>
          <w:sz w:val="21"/>
        </w:rPr>
      </w:pPr>
    </w:p>
    <w:p w:rsidR="00961AC7" w:rsidP="60C611EB" w:rsidRDefault="00CC61D1" w14:paraId="5CC1A8AF" w14:textId="4E0FD3EB">
      <w:pPr>
        <w:spacing w:line="242" w:lineRule="auto"/>
        <w:ind w:left="115" w:right="113" w:hanging="10"/>
        <w:rPr>
          <w:sz w:val="20"/>
          <w:szCs w:val="20"/>
        </w:rPr>
      </w:pPr>
      <w:r w:rsidRPr="60C611EB" w:rsidR="00CC61D1">
        <w:rPr>
          <w:sz w:val="20"/>
          <w:szCs w:val="20"/>
        </w:rPr>
        <w:t>After</w:t>
      </w:r>
      <w:r w:rsidRPr="60C611EB" w:rsidR="00CC61D1">
        <w:rPr>
          <w:spacing w:val="-4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the</w:t>
      </w:r>
      <w:r w:rsidRPr="60C611EB" w:rsidR="00CC61D1">
        <w:rPr>
          <w:spacing w:val="-4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investigation,</w:t>
      </w:r>
      <w:r w:rsidRPr="60C611EB" w:rsidR="00CC61D1">
        <w:rPr>
          <w:spacing w:val="-4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the</w:t>
      </w:r>
      <w:r w:rsidRPr="60C611EB" w:rsidR="00CC61D1">
        <w:rPr>
          <w:spacing w:val="-3"/>
          <w:sz w:val="20"/>
          <w:szCs w:val="20"/>
        </w:rPr>
        <w:t xml:space="preserve"> </w:t>
      </w:r>
      <w:r w:rsidRPr="60C611EB" w:rsidR="00AB31B5">
        <w:rPr>
          <w:sz w:val="20"/>
          <w:szCs w:val="20"/>
        </w:rPr>
        <w:t>investigating manager</w:t>
      </w:r>
      <w:r w:rsidRPr="60C611EB" w:rsidR="00CC61D1">
        <w:rPr>
          <w:sz w:val="20"/>
          <w:szCs w:val="20"/>
        </w:rPr>
        <w:t xml:space="preserve"> shall decide on what corrective action is necessary by completing the </w:t>
      </w:r>
      <w:r w:rsidRPr="60C611EB" w:rsidR="00CC61D1">
        <w:rPr>
          <w:sz w:val="20"/>
          <w:szCs w:val="20"/>
        </w:rPr>
        <w:t xml:space="preserve">appropriate sections</w:t>
      </w:r>
      <w:r w:rsidRPr="60C611EB" w:rsidR="00CC61D1">
        <w:rPr>
          <w:sz w:val="20"/>
          <w:szCs w:val="20"/>
        </w:rPr>
        <w:t xml:space="preserve"> of the “</w:t>
      </w:r>
      <w:r w:rsidRPr="60C611EB" w:rsidR="00CC61D1">
        <w:rPr>
          <w:b w:val="1"/>
          <w:bCs w:val="1"/>
          <w:sz w:val="20"/>
          <w:szCs w:val="20"/>
        </w:rPr>
        <w:t xml:space="preserve">SCA-QMS-002 - </w:t>
      </w:r>
      <w:r w:rsidRPr="60C611EB" w:rsidR="14813F44">
        <w:rPr>
          <w:b w:val="1"/>
          <w:bCs w:val="1"/>
          <w:sz w:val="20"/>
          <w:szCs w:val="20"/>
        </w:rPr>
        <w:t>non-conformity</w:t>
      </w:r>
      <w:r w:rsidRPr="60C611EB" w:rsidR="00CC61D1">
        <w:rPr>
          <w:b w:val="1"/>
          <w:bCs w:val="1"/>
          <w:sz w:val="20"/>
          <w:szCs w:val="20"/>
        </w:rPr>
        <w:t xml:space="preserve"> record</w:t>
      </w:r>
      <w:r w:rsidRPr="60C611EB" w:rsidR="00CC61D1">
        <w:rPr>
          <w:sz w:val="20"/>
          <w:szCs w:val="20"/>
        </w:rPr>
        <w:t>” form</w:t>
      </w:r>
      <w:r w:rsidRPr="60C611EB" w:rsidR="00AB31B5">
        <w:rPr>
          <w:sz w:val="20"/>
          <w:szCs w:val="20"/>
        </w:rPr>
        <w:t xml:space="preserve">. The Business Support </w:t>
      </w:r>
      <w:r w:rsidRPr="60C611EB" w:rsidR="3D90A60B">
        <w:rPr>
          <w:sz w:val="20"/>
          <w:szCs w:val="20"/>
        </w:rPr>
        <w:t>Coordinator</w:t>
      </w:r>
      <w:r w:rsidRPr="60C611EB" w:rsidR="00AB31B5">
        <w:rPr>
          <w:sz w:val="20"/>
          <w:szCs w:val="20"/>
        </w:rPr>
        <w:t xml:space="preserve"> will then</w:t>
      </w:r>
      <w:r w:rsidRPr="60C611EB" w:rsidR="00CC61D1">
        <w:rPr>
          <w:sz w:val="20"/>
          <w:szCs w:val="20"/>
        </w:rPr>
        <w:t xml:space="preserve"> updat</w:t>
      </w:r>
      <w:r w:rsidRPr="60C611EB" w:rsidR="00AB31B5">
        <w:rPr>
          <w:sz w:val="20"/>
          <w:szCs w:val="20"/>
        </w:rPr>
        <w:t>e</w:t>
      </w:r>
      <w:r w:rsidRPr="60C611EB" w:rsidR="00CC61D1">
        <w:rPr>
          <w:sz w:val="20"/>
          <w:szCs w:val="20"/>
        </w:rPr>
        <w:t xml:space="preserve"> the “</w:t>
      </w:r>
      <w:r w:rsidRPr="60C611EB" w:rsidR="005A5E71">
        <w:rPr>
          <w:b w:val="1"/>
          <w:bCs w:val="1"/>
          <w:sz w:val="20"/>
          <w:szCs w:val="20"/>
        </w:rPr>
        <w:t xml:space="preserve">SCA-QMS-033 </w:t>
      </w:r>
      <w:r w:rsidRPr="60C611EB" w:rsidR="00CC61D1">
        <w:rPr>
          <w:b w:val="1"/>
          <w:bCs w:val="1"/>
          <w:sz w:val="20"/>
          <w:szCs w:val="20"/>
        </w:rPr>
        <w:t>SCA</w:t>
      </w:r>
      <w:r w:rsidRPr="60C611EB" w:rsidR="005A5E71">
        <w:rPr>
          <w:b w:val="1"/>
          <w:bCs w:val="1"/>
          <w:sz w:val="20"/>
          <w:szCs w:val="20"/>
        </w:rPr>
        <w:t xml:space="preserve">RF </w:t>
      </w:r>
      <w:r w:rsidRPr="60C611EB" w:rsidR="5850A70C">
        <w:rPr>
          <w:b w:val="1"/>
          <w:bCs w:val="1"/>
          <w:sz w:val="20"/>
          <w:szCs w:val="20"/>
        </w:rPr>
        <w:t>Non-Conformity</w:t>
      </w:r>
      <w:r w:rsidRPr="60C611EB" w:rsidR="005A5E71">
        <w:rPr>
          <w:b w:val="1"/>
          <w:bCs w:val="1"/>
          <w:sz w:val="20"/>
          <w:szCs w:val="20"/>
        </w:rPr>
        <w:t xml:space="preserve"> Log</w:t>
      </w:r>
      <w:r w:rsidRPr="60C611EB" w:rsidR="00CC61D1">
        <w:rPr>
          <w:spacing w:val="-2"/>
          <w:sz w:val="20"/>
          <w:szCs w:val="20"/>
        </w:rPr>
        <w:t>”.</w:t>
      </w:r>
    </w:p>
    <w:p w:rsidR="00961AC7" w:rsidRDefault="00961AC7" w14:paraId="0C71253B" w14:textId="77777777">
      <w:pPr>
        <w:pStyle w:val="BodyText"/>
        <w:spacing w:before="5"/>
        <w:rPr>
          <w:sz w:val="21"/>
        </w:rPr>
      </w:pPr>
    </w:p>
    <w:p w:rsidR="00961AC7" w:rsidRDefault="00CC61D1" w14:paraId="6BAE123C" w14:textId="537D0CD0">
      <w:pPr>
        <w:pStyle w:val="BodyText"/>
        <w:spacing w:line="242" w:lineRule="auto"/>
        <w:ind w:left="115" w:right="118" w:hanging="10"/>
      </w:pPr>
      <w:r w:rsidR="00CC61D1">
        <w:rPr/>
        <w:t xml:space="preserve">When the </w:t>
      </w:r>
      <w:r w:rsidR="00AB31B5">
        <w:rPr/>
        <w:t xml:space="preserve">investigating manager </w:t>
      </w:r>
      <w:r w:rsidR="00CC61D1">
        <w:rPr/>
        <w:t>and customer are satisfied with the corrective actions</w:t>
      </w:r>
      <w:r w:rsidR="00CC61D1">
        <w:rPr>
          <w:spacing w:val="-1"/>
        </w:rPr>
        <w:t xml:space="preserve"> </w:t>
      </w:r>
      <w:r w:rsidR="00CC61D1">
        <w:rPr/>
        <w:t>having</w:t>
      </w:r>
      <w:r w:rsidR="00CC61D1">
        <w:rPr>
          <w:spacing w:val="-4"/>
        </w:rPr>
        <w:t xml:space="preserve"> </w:t>
      </w:r>
      <w:r w:rsidR="00CC61D1">
        <w:rPr/>
        <w:t>been</w:t>
      </w:r>
      <w:r w:rsidR="00CC61D1">
        <w:rPr>
          <w:spacing w:val="-2"/>
        </w:rPr>
        <w:t xml:space="preserve"> </w:t>
      </w:r>
      <w:r w:rsidR="00CC61D1">
        <w:rPr/>
        <w:t>implemented,</w:t>
      </w:r>
      <w:r w:rsidR="00CC61D1">
        <w:rPr>
          <w:spacing w:val="-4"/>
        </w:rPr>
        <w:t xml:space="preserve"> </w:t>
      </w:r>
      <w:r w:rsidR="00CC61D1">
        <w:rPr/>
        <w:t>they</w:t>
      </w:r>
      <w:r w:rsidR="00CC61D1">
        <w:rPr>
          <w:spacing w:val="-3"/>
        </w:rPr>
        <w:t xml:space="preserve"> </w:t>
      </w:r>
      <w:r w:rsidR="00CC61D1">
        <w:rPr/>
        <w:t>shall</w:t>
      </w:r>
      <w:r w:rsidR="00CC61D1">
        <w:rPr>
          <w:spacing w:val="-3"/>
        </w:rPr>
        <w:t xml:space="preserve"> </w:t>
      </w:r>
      <w:r w:rsidR="00CC61D1">
        <w:rPr/>
        <w:t>sign</w:t>
      </w:r>
      <w:r w:rsidR="00CC61D1">
        <w:rPr>
          <w:spacing w:val="-2"/>
        </w:rPr>
        <w:t xml:space="preserve"> </w:t>
      </w:r>
      <w:r w:rsidR="00CC61D1">
        <w:rPr/>
        <w:t>off</w:t>
      </w:r>
      <w:r w:rsidR="00CC61D1">
        <w:rPr>
          <w:spacing w:val="-2"/>
        </w:rPr>
        <w:t xml:space="preserve"> </w:t>
      </w:r>
      <w:r w:rsidR="00CC61D1">
        <w:rPr/>
        <w:t>the</w:t>
      </w:r>
      <w:r w:rsidR="00CC61D1">
        <w:rPr>
          <w:spacing w:val="-5"/>
        </w:rPr>
        <w:t xml:space="preserve"> </w:t>
      </w:r>
      <w:r w:rsidR="00CC61D1">
        <w:rPr/>
        <w:t>“</w:t>
      </w:r>
      <w:r w:rsidRPr="60C611EB" w:rsidR="00CC61D1">
        <w:rPr>
          <w:b w:val="1"/>
          <w:bCs w:val="1"/>
        </w:rPr>
        <w:t>SCA-QMS-002</w:t>
      </w:r>
      <w:r w:rsidRPr="60C611EB" w:rsidR="00CC61D1">
        <w:rPr>
          <w:b w:val="1"/>
          <w:bCs w:val="1"/>
          <w:spacing w:val="-4"/>
        </w:rPr>
        <w:t xml:space="preserve"> </w:t>
      </w:r>
      <w:r w:rsidRPr="60C611EB" w:rsidR="00CC61D1">
        <w:rPr>
          <w:b w:val="1"/>
          <w:bCs w:val="1"/>
        </w:rPr>
        <w:t>-</w:t>
      </w:r>
      <w:r w:rsidRPr="60C611EB" w:rsidR="00CC61D1">
        <w:rPr>
          <w:b w:val="1"/>
          <w:bCs w:val="1"/>
          <w:spacing w:val="-3"/>
        </w:rPr>
        <w:t xml:space="preserve"> </w:t>
      </w:r>
      <w:r w:rsidRPr="60C611EB" w:rsidR="526B246F">
        <w:rPr>
          <w:b w:val="1"/>
          <w:bCs w:val="1"/>
        </w:rPr>
        <w:t>non-conformity</w:t>
      </w:r>
      <w:r w:rsidRPr="60C611EB" w:rsidR="00CC61D1">
        <w:rPr>
          <w:b w:val="1"/>
          <w:bCs w:val="1"/>
          <w:spacing w:val="-4"/>
        </w:rPr>
        <w:t xml:space="preserve"> </w:t>
      </w:r>
      <w:r w:rsidRPr="60C611EB" w:rsidR="00CC61D1">
        <w:rPr>
          <w:b w:val="1"/>
          <w:bCs w:val="1"/>
        </w:rPr>
        <w:t>record</w:t>
      </w:r>
      <w:r w:rsidR="00CC61D1">
        <w:rPr/>
        <w:t xml:space="preserve">” </w:t>
      </w:r>
      <w:r w:rsidR="00CC61D1">
        <w:rPr>
          <w:spacing w:val="-2"/>
        </w:rPr>
        <w:t>form.</w:t>
      </w:r>
    </w:p>
    <w:p w:rsidR="00961AC7" w:rsidRDefault="00961AC7" w14:paraId="0FFE84C8" w14:textId="77777777">
      <w:pPr>
        <w:pStyle w:val="BodyText"/>
        <w:spacing w:before="8"/>
        <w:rPr>
          <w:sz w:val="21"/>
        </w:rPr>
      </w:pPr>
    </w:p>
    <w:p w:rsidR="00961AC7" w:rsidRDefault="00CC61D1" w14:paraId="32389F3C" w14:textId="7C3802F5">
      <w:pPr>
        <w:pStyle w:val="BodyText"/>
        <w:spacing w:line="242" w:lineRule="auto"/>
        <w:ind w:left="115" w:right="194" w:hanging="10"/>
      </w:pPr>
      <w:r w:rsidR="00CC61D1">
        <w:rPr/>
        <w:t xml:space="preserve">At </w:t>
      </w:r>
      <w:r w:rsidR="00CC61D1">
        <w:rPr/>
        <w:t>an appropriate interval</w:t>
      </w:r>
      <w:r w:rsidR="00CC61D1">
        <w:rPr/>
        <w:t>, the Non-conformance shall be reviewed retrospectively by the management</w:t>
      </w:r>
      <w:r w:rsidR="00CC61D1">
        <w:rPr>
          <w:spacing w:val="-2"/>
        </w:rPr>
        <w:t xml:space="preserve"> </w:t>
      </w:r>
      <w:r w:rsidR="00CC61D1">
        <w:rPr/>
        <w:t>team</w:t>
      </w:r>
      <w:r w:rsidR="00CC61D1">
        <w:rPr>
          <w:spacing w:val="-4"/>
        </w:rPr>
        <w:t xml:space="preserve"> </w:t>
      </w:r>
      <w:r w:rsidR="00CC61D1">
        <w:rPr/>
        <w:t>to</w:t>
      </w:r>
      <w:r w:rsidR="00CC61D1">
        <w:rPr>
          <w:spacing w:val="-4"/>
        </w:rPr>
        <w:t xml:space="preserve"> </w:t>
      </w:r>
      <w:r w:rsidR="00CC61D1">
        <w:rPr/>
        <w:t>check</w:t>
      </w:r>
      <w:r w:rsidR="00CC61D1">
        <w:rPr>
          <w:spacing w:val="-3"/>
        </w:rPr>
        <w:t xml:space="preserve"> </w:t>
      </w:r>
      <w:r w:rsidR="00CC61D1">
        <w:rPr/>
        <w:t>the</w:t>
      </w:r>
      <w:r w:rsidR="00CC61D1">
        <w:rPr>
          <w:spacing w:val="-4"/>
        </w:rPr>
        <w:t xml:space="preserve"> </w:t>
      </w:r>
      <w:r w:rsidR="00CC61D1">
        <w:rPr/>
        <w:t>effectiveness</w:t>
      </w:r>
      <w:r w:rsidR="00CC61D1">
        <w:rPr>
          <w:spacing w:val="-3"/>
        </w:rPr>
        <w:t xml:space="preserve"> </w:t>
      </w:r>
      <w:r w:rsidR="00CC61D1">
        <w:rPr/>
        <w:t>of</w:t>
      </w:r>
      <w:r w:rsidR="00CC61D1">
        <w:rPr>
          <w:spacing w:val="-4"/>
        </w:rPr>
        <w:t xml:space="preserve"> </w:t>
      </w:r>
      <w:r w:rsidR="00CC61D1">
        <w:rPr/>
        <w:t>corrective</w:t>
      </w:r>
      <w:r w:rsidR="00CC61D1">
        <w:rPr>
          <w:spacing w:val="-4"/>
        </w:rPr>
        <w:t xml:space="preserve"> </w:t>
      </w:r>
      <w:r w:rsidR="00CC61D1">
        <w:rPr/>
        <w:t>actions.</w:t>
      </w:r>
      <w:r w:rsidR="00CC61D1">
        <w:rPr>
          <w:spacing w:val="40"/>
        </w:rPr>
        <w:t xml:space="preserve"> </w:t>
      </w:r>
      <w:r w:rsidR="00CC61D1">
        <w:rPr/>
        <w:t>This</w:t>
      </w:r>
      <w:r w:rsidR="00CC61D1">
        <w:rPr>
          <w:spacing w:val="-3"/>
        </w:rPr>
        <w:t xml:space="preserve"> </w:t>
      </w:r>
      <w:r w:rsidR="00CC61D1">
        <w:rPr/>
        <w:t>will</w:t>
      </w:r>
      <w:r w:rsidR="00CC61D1">
        <w:rPr>
          <w:spacing w:val="-3"/>
        </w:rPr>
        <w:t xml:space="preserve"> </w:t>
      </w:r>
      <w:r w:rsidR="00CC61D1">
        <w:rPr/>
        <w:t>be</w:t>
      </w:r>
      <w:r w:rsidR="00CC61D1">
        <w:rPr>
          <w:spacing w:val="-3"/>
        </w:rPr>
        <w:t xml:space="preserve"> </w:t>
      </w:r>
      <w:r w:rsidR="00CC61D1">
        <w:rPr/>
        <w:t>documented</w:t>
      </w:r>
      <w:r w:rsidR="00CC61D1">
        <w:rPr>
          <w:spacing w:val="-3"/>
        </w:rPr>
        <w:t xml:space="preserve"> </w:t>
      </w:r>
      <w:r w:rsidR="00CC61D1">
        <w:rPr/>
        <w:t>in</w:t>
      </w:r>
      <w:r w:rsidR="00CC61D1">
        <w:rPr>
          <w:spacing w:val="-2"/>
        </w:rPr>
        <w:t xml:space="preserve"> </w:t>
      </w:r>
      <w:r w:rsidR="00CC61D1">
        <w:rPr/>
        <w:t xml:space="preserve">the </w:t>
      </w:r>
      <w:r w:rsidR="4461D3EE">
        <w:rPr/>
        <w:t>effectiveness</w:t>
      </w:r>
      <w:r w:rsidR="00CC61D1">
        <w:rPr/>
        <w:t xml:space="preserve"> column of the “</w:t>
      </w:r>
      <w:r w:rsidRPr="60C611EB" w:rsidR="005A5E71">
        <w:rPr>
          <w:b w:val="1"/>
          <w:bCs w:val="1"/>
        </w:rPr>
        <w:t>SCA-QMS-033</w:t>
      </w:r>
      <w:r w:rsidRPr="60C611EB" w:rsidR="00CC61D1">
        <w:rPr>
          <w:b w:val="1"/>
          <w:bCs w:val="1"/>
        </w:rPr>
        <w:t xml:space="preserve"> - SCARF </w:t>
      </w:r>
      <w:r w:rsidRPr="60C611EB" w:rsidR="6F12DC96">
        <w:rPr>
          <w:b w:val="1"/>
          <w:bCs w:val="1"/>
        </w:rPr>
        <w:t>Non-Conformity</w:t>
      </w:r>
      <w:r w:rsidRPr="60C611EB" w:rsidR="005A5E71">
        <w:rPr>
          <w:b w:val="1"/>
          <w:bCs w:val="1"/>
        </w:rPr>
        <w:t xml:space="preserve"> Log</w:t>
      </w:r>
      <w:r w:rsidR="00CC61D1">
        <w:rPr/>
        <w:t>”.</w:t>
      </w:r>
    </w:p>
    <w:p w:rsidR="00961AC7" w:rsidRDefault="00961AC7" w14:paraId="41418B93" w14:textId="77777777">
      <w:pPr>
        <w:pStyle w:val="BodyText"/>
        <w:spacing w:before="7"/>
        <w:rPr>
          <w:sz w:val="21"/>
        </w:rPr>
      </w:pPr>
    </w:p>
    <w:p w:rsidR="00961AC7" w:rsidRDefault="00CC61D1" w14:paraId="0A946AE3" w14:textId="00BB33A7">
      <w:pPr>
        <w:pStyle w:val="BodyText"/>
        <w:ind w:left="115" w:right="194" w:hanging="10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4"/>
        </w:rPr>
        <w:t xml:space="preserve"> </w:t>
      </w:r>
      <w:r w:rsidR="00AB31B5">
        <w:t xml:space="preserve">investigating </w:t>
      </w:r>
      <w:r w:rsidR="004A2BA8">
        <w:t xml:space="preserve">manager </w:t>
      </w:r>
      <w:r w:rsidR="004A2BA8">
        <w:rPr>
          <w:spacing w:val="-2"/>
        </w:rPr>
        <w:t>will</w:t>
      </w:r>
      <w:r>
        <w:rPr>
          <w:spacing w:val="-5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reply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appropriate.</w:t>
      </w:r>
    </w:p>
    <w:p w:rsidR="00255292" w:rsidRDefault="00255292" w14:paraId="1D98C89C" w14:textId="2A7456A4">
      <w:pPr>
        <w:pStyle w:val="BodyText"/>
        <w:ind w:left="115" w:right="194" w:hanging="10"/>
      </w:pPr>
      <w:r>
        <w:rPr>
          <w:spacing w:val="-2"/>
        </w:rPr>
        <w:t>Any complaints or feedback received relating to contracts will be dealt with according to the contract requirements.</w:t>
      </w:r>
    </w:p>
    <w:p w:rsidR="00961AC7" w:rsidRDefault="00961AC7" w14:paraId="7AD529D4" w14:textId="77777777">
      <w:pPr>
        <w:pStyle w:val="BodyText"/>
        <w:rPr>
          <w:sz w:val="22"/>
        </w:rPr>
      </w:pPr>
    </w:p>
    <w:p w:rsidR="00961AC7" w:rsidP="60C611EB" w:rsidRDefault="00CC61D1" w14:paraId="1500533D" w14:textId="66037627">
      <w:pPr>
        <w:pStyle w:val="Normal"/>
        <w:spacing w:before="6" w:line="518" w:lineRule="auto"/>
        <w:ind/>
        <w:rPr>
          <w:sz w:val="20"/>
          <w:szCs w:val="20"/>
        </w:rPr>
      </w:pPr>
      <w:r w:rsidRPr="60C611EB" w:rsidR="00CC61D1">
        <w:rPr>
          <w:sz w:val="20"/>
          <w:szCs w:val="20"/>
        </w:rPr>
        <w:t xml:space="preserve">Documentation and Records </w:t>
      </w:r>
    </w:p>
    <w:p w:rsidR="00961AC7" w:rsidP="60C611EB" w:rsidRDefault="00CC61D1" w14:paraId="05B209AF" w14:textId="77777777">
      <w:pPr>
        <w:pStyle w:val="Normal"/>
        <w:spacing w:before="6" w:line="518" w:lineRule="auto"/>
        <w:ind/>
        <w:rPr>
          <w:sz w:val="20"/>
          <w:szCs w:val="20"/>
        </w:rPr>
      </w:pPr>
      <w:r w:rsidRPr="60C611EB" w:rsidR="00CC61D1">
        <w:rPr>
          <w:sz w:val="20"/>
          <w:szCs w:val="20"/>
        </w:rPr>
        <w:t>“</w:t>
      </w:r>
      <w:r w:rsidRPr="60C611EB" w:rsidR="00CC61D1">
        <w:rPr>
          <w:b w:val="1"/>
          <w:bCs w:val="1"/>
          <w:sz w:val="20"/>
          <w:szCs w:val="20"/>
        </w:rPr>
        <w:t>SCA-QMS</w:t>
      </w:r>
      <w:r w:rsidRPr="60C611EB" w:rsidR="00CC61D1">
        <w:rPr>
          <w:b w:val="1"/>
          <w:bCs w:val="1"/>
          <w:spacing w:val="-7"/>
          <w:sz w:val="20"/>
          <w:szCs w:val="20"/>
        </w:rPr>
        <w:t xml:space="preserve"> </w:t>
      </w:r>
      <w:r w:rsidRPr="60C611EB" w:rsidR="00CC61D1">
        <w:rPr>
          <w:b w:val="1"/>
          <w:bCs w:val="1"/>
          <w:sz w:val="20"/>
          <w:szCs w:val="20"/>
        </w:rPr>
        <w:t>-002</w:t>
      </w:r>
      <w:r w:rsidRPr="60C611EB" w:rsidR="00CC61D1">
        <w:rPr>
          <w:b w:val="1"/>
          <w:bCs w:val="1"/>
          <w:spacing w:val="-4"/>
          <w:sz w:val="20"/>
          <w:szCs w:val="20"/>
        </w:rPr>
        <w:t xml:space="preserve"> </w:t>
      </w:r>
      <w:r w:rsidRPr="60C611EB" w:rsidR="00CC61D1">
        <w:rPr>
          <w:b w:val="1"/>
          <w:bCs w:val="1"/>
          <w:sz w:val="20"/>
          <w:szCs w:val="20"/>
        </w:rPr>
        <w:t>Non-conformity</w:t>
      </w:r>
      <w:r w:rsidRPr="60C611EB" w:rsidR="00CC61D1">
        <w:rPr>
          <w:b w:val="1"/>
          <w:bCs w:val="1"/>
          <w:spacing w:val="-6"/>
          <w:sz w:val="20"/>
          <w:szCs w:val="20"/>
        </w:rPr>
        <w:t xml:space="preserve"> </w:t>
      </w:r>
      <w:r w:rsidRPr="60C611EB" w:rsidR="00CC61D1">
        <w:rPr>
          <w:b w:val="1"/>
          <w:bCs w:val="1"/>
          <w:sz w:val="20"/>
          <w:szCs w:val="20"/>
        </w:rPr>
        <w:t>record</w:t>
      </w:r>
      <w:r w:rsidRPr="60C611EB" w:rsidR="00CC61D1">
        <w:rPr>
          <w:sz w:val="20"/>
          <w:szCs w:val="20"/>
        </w:rPr>
        <w:t>”</w:t>
      </w:r>
      <w:r w:rsidRPr="60C611EB" w:rsidR="00CC61D1">
        <w:rPr>
          <w:spacing w:val="-5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Form</w:t>
      </w:r>
      <w:r w:rsidRPr="60C611EB" w:rsidR="00CC61D1">
        <w:rPr>
          <w:spacing w:val="-6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retained</w:t>
      </w:r>
      <w:r w:rsidRPr="60C611EB" w:rsidR="00CC61D1">
        <w:rPr>
          <w:spacing w:val="-7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for</w:t>
      </w:r>
      <w:r w:rsidRPr="60C611EB" w:rsidR="00CC61D1">
        <w:rPr>
          <w:spacing w:val="-3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10</w:t>
      </w:r>
      <w:r w:rsidRPr="60C611EB" w:rsidR="00CC61D1">
        <w:rPr>
          <w:spacing w:val="-7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years.</w:t>
      </w:r>
    </w:p>
    <w:p w:rsidR="00961AC7" w:rsidRDefault="00961AC7" w14:paraId="1A2A2996" w14:textId="77777777">
      <w:pPr>
        <w:spacing w:line="518" w:lineRule="auto"/>
        <w:rPr>
          <w:sz w:val="20"/>
        </w:rPr>
        <w:sectPr w:rsidR="00961AC7">
          <w:pgSz w:w="11910" w:h="16840" w:orient="portrait"/>
          <w:pgMar w:top="1360" w:right="1360" w:bottom="1140" w:left="1320" w:header="388" w:footer="953" w:gutter="0"/>
          <w:cols w:space="720"/>
        </w:sectPr>
      </w:pPr>
    </w:p>
    <w:p w:rsidR="00961AC7" w:rsidP="60C611EB" w:rsidRDefault="00CC61D1" w14:paraId="5E8A1D02" w14:textId="0EA04788">
      <w:pPr>
        <w:spacing w:before="82"/>
        <w:ind w:left="106"/>
        <w:rPr>
          <w:sz w:val="20"/>
          <w:szCs w:val="20"/>
        </w:rPr>
      </w:pPr>
      <w:r w:rsidRPr="60C611EB" w:rsidR="00CC61D1">
        <w:rPr>
          <w:sz w:val="20"/>
          <w:szCs w:val="20"/>
        </w:rPr>
        <w:lastRenderedPageBreak/>
        <w:t>“</w:t>
      </w:r>
      <w:r w:rsidRPr="60C611EB" w:rsidR="00CC61D1">
        <w:rPr>
          <w:b w:val="1"/>
          <w:bCs w:val="1"/>
          <w:sz w:val="20"/>
          <w:szCs w:val="20"/>
        </w:rPr>
        <w:t>SCA-QMS-033</w:t>
      </w:r>
      <w:r w:rsidRPr="60C611EB" w:rsidR="00CC61D1">
        <w:rPr>
          <w:b w:val="1"/>
          <w:bCs w:val="1"/>
          <w:spacing w:val="-7"/>
          <w:sz w:val="20"/>
          <w:szCs w:val="20"/>
        </w:rPr>
        <w:t xml:space="preserve"> </w:t>
      </w:r>
      <w:r w:rsidRPr="60C611EB" w:rsidR="00CC61D1">
        <w:rPr>
          <w:b w:val="1"/>
          <w:bCs w:val="1"/>
          <w:sz w:val="20"/>
          <w:szCs w:val="20"/>
        </w:rPr>
        <w:t>-</w:t>
      </w:r>
      <w:r w:rsidRPr="60C611EB" w:rsidR="00CC61D1">
        <w:rPr>
          <w:b w:val="1"/>
          <w:bCs w:val="1"/>
          <w:spacing w:val="-3"/>
          <w:sz w:val="20"/>
          <w:szCs w:val="20"/>
        </w:rPr>
        <w:t xml:space="preserve"> </w:t>
      </w:r>
      <w:r w:rsidRPr="60C611EB" w:rsidR="00CC61D1">
        <w:rPr>
          <w:b w:val="1"/>
          <w:bCs w:val="1"/>
          <w:sz w:val="20"/>
          <w:szCs w:val="20"/>
        </w:rPr>
        <w:t>SCARF</w:t>
      </w:r>
      <w:r w:rsidRPr="60C611EB" w:rsidR="00CC61D1">
        <w:rPr>
          <w:b w:val="1"/>
          <w:bCs w:val="1"/>
          <w:spacing w:val="-4"/>
          <w:sz w:val="20"/>
          <w:szCs w:val="20"/>
        </w:rPr>
        <w:t xml:space="preserve"> </w:t>
      </w:r>
      <w:r w:rsidRPr="60C611EB" w:rsidR="6EE4E490">
        <w:rPr>
          <w:b w:val="1"/>
          <w:bCs w:val="1"/>
          <w:sz w:val="20"/>
          <w:szCs w:val="20"/>
        </w:rPr>
        <w:t>Non-Conformity</w:t>
      </w:r>
      <w:r w:rsidRPr="60C611EB" w:rsidR="005A5E71">
        <w:rPr>
          <w:b w:val="1"/>
          <w:bCs w:val="1"/>
          <w:sz w:val="20"/>
          <w:szCs w:val="20"/>
        </w:rPr>
        <w:t xml:space="preserve"> Log</w:t>
      </w:r>
      <w:r w:rsidRPr="60C611EB" w:rsidR="00CC61D1">
        <w:rPr>
          <w:sz w:val="20"/>
          <w:szCs w:val="20"/>
        </w:rPr>
        <w:t>”</w:t>
      </w:r>
      <w:r w:rsidRPr="60C611EB" w:rsidR="00CC61D1">
        <w:rPr>
          <w:spacing w:val="-5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retained</w:t>
      </w:r>
      <w:r w:rsidRPr="60C611EB" w:rsidR="00CC61D1">
        <w:rPr>
          <w:spacing w:val="-7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for</w:t>
      </w:r>
      <w:r w:rsidRPr="60C611EB" w:rsidR="00CC61D1">
        <w:rPr>
          <w:spacing w:val="-7"/>
          <w:sz w:val="20"/>
          <w:szCs w:val="20"/>
        </w:rPr>
        <w:t xml:space="preserve"> </w:t>
      </w:r>
      <w:r w:rsidRPr="60C611EB" w:rsidR="00CC61D1">
        <w:rPr>
          <w:sz w:val="20"/>
          <w:szCs w:val="20"/>
        </w:rPr>
        <w:t>10</w:t>
      </w:r>
      <w:r w:rsidRPr="60C611EB" w:rsidR="00CC61D1">
        <w:rPr>
          <w:spacing w:val="-6"/>
          <w:sz w:val="20"/>
          <w:szCs w:val="20"/>
        </w:rPr>
        <w:t xml:space="preserve"> </w:t>
      </w:r>
      <w:r w:rsidRPr="60C611EB" w:rsidR="00CC61D1">
        <w:rPr>
          <w:spacing w:val="-2"/>
          <w:sz w:val="20"/>
          <w:szCs w:val="20"/>
        </w:rPr>
        <w:t>years.</w:t>
      </w:r>
    </w:p>
    <w:p w:rsidR="00961AC7" w:rsidRDefault="00961AC7" w14:paraId="7387B46F" w14:textId="77777777">
      <w:pPr>
        <w:pStyle w:val="BodyText"/>
        <w:rPr>
          <w:sz w:val="22"/>
        </w:rPr>
      </w:pPr>
    </w:p>
    <w:p w:rsidR="00961AC7" w:rsidRDefault="00961AC7" w14:paraId="3821F6F1" w14:textId="77777777">
      <w:pPr>
        <w:pStyle w:val="BodyText"/>
        <w:spacing w:before="9"/>
        <w:rPr>
          <w:sz w:val="22"/>
        </w:rPr>
      </w:pPr>
    </w:p>
    <w:p w:rsidR="00961AC7" w:rsidRDefault="00CC61D1" w14:paraId="0A0B55B1" w14:textId="77777777">
      <w:pPr>
        <w:pStyle w:val="BodyText"/>
        <w:ind w:left="1340" w:right="1333"/>
        <w:jc w:val="center"/>
      </w:pPr>
      <w:r>
        <w:t>Customer</w:t>
      </w:r>
      <w:r>
        <w:rPr>
          <w:spacing w:val="-8"/>
        </w:rPr>
        <w:t xml:space="preserve"> </w:t>
      </w:r>
      <w:r>
        <w:t>Complaints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Contractual</w:t>
      </w:r>
      <w:r>
        <w:rPr>
          <w:spacing w:val="-11"/>
        </w:rPr>
        <w:t xml:space="preserve"> </w:t>
      </w:r>
      <w:r>
        <w:t>Non-Conformity</w:t>
      </w:r>
      <w:r>
        <w:rPr>
          <w:spacing w:val="-9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rPr>
          <w:spacing w:val="-2"/>
        </w:rPr>
        <w:t>Timescales</w:t>
      </w:r>
    </w:p>
    <w:p w:rsidR="00961AC7" w:rsidRDefault="00961AC7" w14:paraId="6FE32E7B" w14:textId="77777777">
      <w:pPr>
        <w:pStyle w:val="BodyText"/>
        <w:spacing w:before="2"/>
        <w:rPr>
          <w:sz w:val="23"/>
        </w:rPr>
      </w:pPr>
    </w:p>
    <w:p w:rsidR="00961AC7" w:rsidP="60C611EB" w:rsidRDefault="00CC61D1" w14:paraId="797B13F3" w14:textId="38B72C76">
      <w:pPr>
        <w:pStyle w:val="BodyText"/>
        <w:spacing w:line="259" w:lineRule="auto"/>
        <w:ind w:left="120" w:right="194"/>
        <w:rPr>
          <w:b w:val="1"/>
          <w:bCs w:val="1"/>
        </w:rPr>
      </w:pPr>
      <w:r w:rsidR="00CC61D1">
        <w:rPr/>
        <w:t xml:space="preserve">Upon receipt, each complaint will be assessed by the Business Support </w:t>
      </w:r>
      <w:r w:rsidR="7C778F79">
        <w:rPr/>
        <w:t>Coordinator and</w:t>
      </w:r>
      <w:r w:rsidR="00CC61D1">
        <w:rPr/>
        <w:t xml:space="preserve"> following discussion with the Contract Man</w:t>
      </w:r>
      <w:r w:rsidR="005A5E71">
        <w:rPr/>
        <w:t>a</w:t>
      </w:r>
      <w:r w:rsidR="00CC61D1">
        <w:rPr/>
        <w:t xml:space="preserve">ger and /or </w:t>
      </w:r>
      <w:r w:rsidR="00CC61D1">
        <w:rPr/>
        <w:t>appropriate member</w:t>
      </w:r>
      <w:r w:rsidR="00CC61D1">
        <w:rPr/>
        <w:t xml:space="preserve"> of the Senior Management Team, will</w:t>
      </w:r>
      <w:r w:rsidR="00CC61D1">
        <w:rPr>
          <w:spacing w:val="-5"/>
        </w:rPr>
        <w:t xml:space="preserve"> </w:t>
      </w:r>
      <w:r w:rsidR="00CC61D1">
        <w:rPr/>
        <w:t>be</w:t>
      </w:r>
      <w:r w:rsidR="00CC61D1">
        <w:rPr>
          <w:spacing w:val="-4"/>
        </w:rPr>
        <w:t xml:space="preserve"> </w:t>
      </w:r>
      <w:r w:rsidR="00CC61D1">
        <w:rPr/>
        <w:t>assigned</w:t>
      </w:r>
      <w:r w:rsidR="00CC61D1">
        <w:rPr>
          <w:spacing w:val="-2"/>
        </w:rPr>
        <w:t xml:space="preserve"> </w:t>
      </w:r>
      <w:r w:rsidR="00CC61D1">
        <w:rPr/>
        <w:t>a</w:t>
      </w:r>
      <w:r w:rsidR="00CC61D1">
        <w:rPr>
          <w:spacing w:val="-2"/>
        </w:rPr>
        <w:t xml:space="preserve"> </w:t>
      </w:r>
      <w:r w:rsidR="00CC61D1">
        <w:rPr/>
        <w:t>level</w:t>
      </w:r>
      <w:r w:rsidR="00CC61D1">
        <w:rPr>
          <w:spacing w:val="-3"/>
        </w:rPr>
        <w:t xml:space="preserve"> </w:t>
      </w:r>
      <w:r w:rsidR="00CC61D1">
        <w:rPr/>
        <w:t>of</w:t>
      </w:r>
      <w:r w:rsidR="00CC61D1">
        <w:rPr>
          <w:spacing w:val="-4"/>
        </w:rPr>
        <w:t xml:space="preserve"> </w:t>
      </w:r>
      <w:r w:rsidR="00CC61D1">
        <w:rPr/>
        <w:t>severity</w:t>
      </w:r>
      <w:r w:rsidR="00CC61D1">
        <w:rPr>
          <w:spacing w:val="-3"/>
        </w:rPr>
        <w:t xml:space="preserve"> </w:t>
      </w:r>
      <w:r w:rsidR="00CC61D1">
        <w:rPr/>
        <w:t>in</w:t>
      </w:r>
      <w:r w:rsidR="00CC61D1">
        <w:rPr>
          <w:spacing w:val="-2"/>
        </w:rPr>
        <w:t xml:space="preserve"> </w:t>
      </w:r>
      <w:r w:rsidR="00CC61D1">
        <w:rPr/>
        <w:t>accordance</w:t>
      </w:r>
      <w:r w:rsidR="00CC61D1">
        <w:rPr>
          <w:spacing w:val="-2"/>
        </w:rPr>
        <w:t xml:space="preserve"> </w:t>
      </w:r>
      <w:r w:rsidR="00CC61D1">
        <w:rPr/>
        <w:t>with</w:t>
      </w:r>
      <w:r w:rsidR="00CC61D1">
        <w:rPr>
          <w:spacing w:val="-5"/>
        </w:rPr>
        <w:t xml:space="preserve"> </w:t>
      </w:r>
      <w:r w:rsidR="00CC61D1">
        <w:rPr/>
        <w:t>the</w:t>
      </w:r>
      <w:r w:rsidR="00CC61D1">
        <w:rPr>
          <w:spacing w:val="-5"/>
        </w:rPr>
        <w:t xml:space="preserve"> </w:t>
      </w:r>
      <w:r w:rsidR="00CC61D1">
        <w:rPr/>
        <w:t>guidelines</w:t>
      </w:r>
      <w:r w:rsidR="00CC61D1">
        <w:rPr>
          <w:spacing w:val="-3"/>
        </w:rPr>
        <w:t xml:space="preserve"> </w:t>
      </w:r>
      <w:r w:rsidR="00CC61D1">
        <w:rPr/>
        <w:t>set</w:t>
      </w:r>
      <w:r w:rsidR="00CC61D1">
        <w:rPr>
          <w:spacing w:val="-2"/>
        </w:rPr>
        <w:t xml:space="preserve"> </w:t>
      </w:r>
      <w:r w:rsidR="00CC61D1">
        <w:rPr/>
        <w:t>out</w:t>
      </w:r>
      <w:r w:rsidR="00CC61D1">
        <w:rPr>
          <w:spacing w:val="-4"/>
        </w:rPr>
        <w:t xml:space="preserve"> </w:t>
      </w:r>
      <w:r w:rsidR="00CC61D1">
        <w:rPr/>
        <w:t>in</w:t>
      </w:r>
      <w:r w:rsidR="00CC61D1">
        <w:rPr>
          <w:spacing w:val="-4"/>
        </w:rPr>
        <w:t xml:space="preserve"> </w:t>
      </w:r>
      <w:r w:rsidR="00CC61D1">
        <w:rPr/>
        <w:t xml:space="preserve">the </w:t>
      </w:r>
      <w:r w:rsidRPr="60C611EB" w:rsidR="00CC61D1">
        <w:rPr>
          <w:b w:val="1"/>
          <w:bCs w:val="1"/>
        </w:rPr>
        <w:t>Table:</w:t>
      </w:r>
      <w:r w:rsidRPr="60C611EB" w:rsidR="00CC61D1">
        <w:rPr>
          <w:b w:val="1"/>
          <w:bCs w:val="1"/>
          <w:spacing w:val="-3"/>
        </w:rPr>
        <w:t xml:space="preserve"> </w:t>
      </w:r>
      <w:r w:rsidRPr="60C611EB" w:rsidR="00CC61D1">
        <w:rPr>
          <w:b w:val="1"/>
          <w:bCs w:val="1"/>
        </w:rPr>
        <w:t>Complaint Handling Timescales.</w:t>
      </w:r>
    </w:p>
    <w:p w:rsidR="00961AC7" w:rsidRDefault="00961AC7" w14:paraId="01B94772" w14:textId="77777777">
      <w:pPr>
        <w:pStyle w:val="BodyText"/>
        <w:rPr>
          <w:b/>
        </w:rPr>
      </w:pPr>
    </w:p>
    <w:p w:rsidR="00961AC7" w:rsidRDefault="00961AC7" w14:paraId="3BF67EC3" w14:textId="77777777">
      <w:pPr>
        <w:pStyle w:val="BodyText"/>
        <w:spacing w:before="8"/>
        <w:rPr>
          <w:b/>
          <w:sz w:val="22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1143"/>
        <w:gridCol w:w="1321"/>
        <w:gridCol w:w="1324"/>
        <w:gridCol w:w="1985"/>
        <w:gridCol w:w="1336"/>
      </w:tblGrid>
      <w:tr w:rsidR="00961AC7" w:rsidTr="60C611EB" w14:paraId="1BD65E53" w14:textId="77777777">
        <w:trPr>
          <w:trHeight w:val="214"/>
        </w:trPr>
        <w:tc>
          <w:tcPr>
            <w:tcW w:w="3020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tcMar/>
          </w:tcPr>
          <w:p w:rsidR="00961AC7" w:rsidRDefault="00CC61D1" w14:paraId="7A69C7F8" w14:textId="77777777">
            <w:pPr>
              <w:pStyle w:val="TableParagraph"/>
              <w:spacing w:before="12" w:line="182" w:lineRule="exact"/>
              <w:ind w:left="396"/>
              <w:rPr>
                <w:b/>
                <w:sz w:val="16"/>
              </w:rPr>
            </w:pPr>
            <w:r>
              <w:rPr>
                <w:b/>
                <w:sz w:val="16"/>
              </w:rPr>
              <w:t>Complaints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Handling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Timescales</w:t>
            </w:r>
          </w:p>
        </w:tc>
        <w:tc>
          <w:tcPr>
            <w:tcW w:w="5966" w:type="dxa"/>
            <w:gridSpan w:val="4"/>
            <w:tcBorders>
              <w:left w:val="nil"/>
              <w:bottom w:val="nil"/>
              <w:right w:val="single" w:color="000000" w:themeColor="text1" w:sz="8" w:space="0"/>
            </w:tcBorders>
            <w:tcMar/>
          </w:tcPr>
          <w:p w:rsidR="00961AC7" w:rsidRDefault="00961AC7" w14:paraId="472970BA" w14:textId="7777777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961AC7" w:rsidTr="60C611EB" w14:paraId="6EA19D7F" w14:textId="77777777">
        <w:trPr>
          <w:trHeight w:val="189"/>
        </w:trPr>
        <w:tc>
          <w:tcPr>
            <w:tcW w:w="8986" w:type="dxa"/>
            <w:gridSpan w:val="6"/>
            <w:tcBorders>
              <w:top w:val="nil"/>
              <w:bottom w:val="single" w:color="3E3E3E" w:sz="4" w:space="0"/>
              <w:right w:val="single" w:color="000000" w:themeColor="text1" w:sz="8" w:space="0"/>
            </w:tcBorders>
            <w:tcMar/>
          </w:tcPr>
          <w:p w:rsidR="00961AC7" w:rsidRDefault="00961AC7" w14:paraId="09ED45F6" w14:textId="77777777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61AC7" w:rsidTr="60C611EB" w14:paraId="5096EEA9" w14:textId="77777777">
        <w:trPr>
          <w:trHeight w:val="188"/>
        </w:trPr>
        <w:tc>
          <w:tcPr>
            <w:tcW w:w="1877" w:type="dxa"/>
            <w:tcBorders>
              <w:top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4923F4A4" w14:textId="77777777">
            <w:pPr>
              <w:pStyle w:val="TableParagraph"/>
              <w:spacing w:line="163" w:lineRule="exact"/>
              <w:rPr>
                <w:b/>
                <w:sz w:val="15"/>
              </w:rPr>
            </w:pPr>
            <w:r>
              <w:rPr>
                <w:b/>
                <w:color w:val="3E3E3E"/>
                <w:spacing w:val="-2"/>
                <w:sz w:val="15"/>
              </w:rPr>
              <w:t>Category</w:t>
            </w:r>
          </w:p>
        </w:tc>
        <w:tc>
          <w:tcPr>
            <w:tcW w:w="1143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036D19D0" w14:textId="77777777">
            <w:pPr>
              <w:pStyle w:val="TableParagraph"/>
              <w:spacing w:line="163" w:lineRule="exact"/>
              <w:rPr>
                <w:b/>
                <w:sz w:val="15"/>
              </w:rPr>
            </w:pPr>
            <w:r>
              <w:rPr>
                <w:b/>
                <w:color w:val="3E3E3E"/>
                <w:spacing w:val="-2"/>
                <w:sz w:val="15"/>
              </w:rPr>
              <w:t>Initial</w:t>
            </w:r>
            <w:r>
              <w:rPr>
                <w:b/>
                <w:color w:val="3E3E3E"/>
                <w:spacing w:val="-3"/>
                <w:sz w:val="15"/>
              </w:rPr>
              <w:t xml:space="preserve"> </w:t>
            </w:r>
            <w:r>
              <w:rPr>
                <w:b/>
                <w:color w:val="3E3E3E"/>
                <w:spacing w:val="-2"/>
                <w:sz w:val="15"/>
              </w:rPr>
              <w:t>Response</w:t>
            </w:r>
          </w:p>
        </w:tc>
        <w:tc>
          <w:tcPr>
            <w:tcW w:w="1321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0B83F910" w14:textId="77777777">
            <w:pPr>
              <w:pStyle w:val="TableParagraph"/>
              <w:spacing w:line="163" w:lineRule="exact"/>
              <w:ind w:left="30"/>
              <w:rPr>
                <w:b/>
                <w:sz w:val="15"/>
              </w:rPr>
            </w:pPr>
            <w:r>
              <w:rPr>
                <w:b/>
                <w:color w:val="3E3E3E"/>
                <w:sz w:val="15"/>
              </w:rPr>
              <w:t>Root</w:t>
            </w:r>
            <w:r>
              <w:rPr>
                <w:b/>
                <w:color w:val="3E3E3E"/>
                <w:spacing w:val="-5"/>
                <w:sz w:val="15"/>
              </w:rPr>
              <w:t xml:space="preserve"> </w:t>
            </w:r>
            <w:r>
              <w:rPr>
                <w:b/>
                <w:color w:val="3E3E3E"/>
                <w:sz w:val="15"/>
              </w:rPr>
              <w:t>Cause</w:t>
            </w:r>
            <w:r>
              <w:rPr>
                <w:b/>
                <w:color w:val="3E3E3E"/>
                <w:spacing w:val="-3"/>
                <w:sz w:val="15"/>
              </w:rPr>
              <w:t xml:space="preserve"> </w:t>
            </w:r>
            <w:r>
              <w:rPr>
                <w:b/>
                <w:color w:val="3E3E3E"/>
                <w:spacing w:val="-2"/>
                <w:sz w:val="15"/>
              </w:rPr>
              <w:t>Analysis</w:t>
            </w:r>
          </w:p>
        </w:tc>
        <w:tc>
          <w:tcPr>
            <w:tcW w:w="1324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60F68CA3" w14:textId="77777777">
            <w:pPr>
              <w:pStyle w:val="TableParagraph"/>
              <w:spacing w:line="163" w:lineRule="exact"/>
              <w:rPr>
                <w:b/>
                <w:sz w:val="15"/>
              </w:rPr>
            </w:pPr>
            <w:r>
              <w:rPr>
                <w:b/>
                <w:color w:val="3E3E3E"/>
                <w:spacing w:val="-2"/>
                <w:sz w:val="15"/>
              </w:rPr>
              <w:t>Formal</w:t>
            </w:r>
            <w:r>
              <w:rPr>
                <w:b/>
                <w:color w:val="3E3E3E"/>
                <w:spacing w:val="-1"/>
                <w:sz w:val="15"/>
              </w:rPr>
              <w:t xml:space="preserve"> </w:t>
            </w:r>
            <w:r>
              <w:rPr>
                <w:b/>
                <w:color w:val="3E3E3E"/>
                <w:spacing w:val="-2"/>
                <w:sz w:val="15"/>
              </w:rPr>
              <w:t>Response</w:t>
            </w:r>
          </w:p>
        </w:tc>
        <w:tc>
          <w:tcPr>
            <w:tcW w:w="1985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4A2BA8" w14:paraId="6D7E4166" w14:textId="634799AB">
            <w:pPr>
              <w:pStyle w:val="TableParagraph"/>
              <w:spacing w:line="163" w:lineRule="exact"/>
              <w:rPr>
                <w:b/>
                <w:sz w:val="15"/>
              </w:rPr>
            </w:pPr>
            <w:r>
              <w:rPr>
                <w:b/>
                <w:color w:val="3E3E3E"/>
                <w:spacing w:val="-2"/>
                <w:sz w:val="15"/>
              </w:rPr>
              <w:t>Initial</w:t>
            </w:r>
            <w:r w:rsidR="00CC61D1">
              <w:rPr>
                <w:b/>
                <w:color w:val="3E3E3E"/>
                <w:spacing w:val="-1"/>
                <w:sz w:val="15"/>
              </w:rPr>
              <w:t xml:space="preserve"> </w:t>
            </w:r>
            <w:r w:rsidR="00CC61D1">
              <w:rPr>
                <w:b/>
                <w:color w:val="3E3E3E"/>
                <w:spacing w:val="-2"/>
                <w:sz w:val="15"/>
              </w:rPr>
              <w:t>Corrective</w:t>
            </w:r>
            <w:r w:rsidR="00CC61D1">
              <w:rPr>
                <w:b/>
                <w:color w:val="3E3E3E"/>
                <w:spacing w:val="3"/>
                <w:sz w:val="15"/>
              </w:rPr>
              <w:t xml:space="preserve"> </w:t>
            </w:r>
            <w:r w:rsidR="00CC61D1">
              <w:rPr>
                <w:b/>
                <w:color w:val="3E3E3E"/>
                <w:spacing w:val="-2"/>
                <w:sz w:val="15"/>
              </w:rPr>
              <w:t>Action</w:t>
            </w:r>
          </w:p>
        </w:tc>
        <w:tc>
          <w:tcPr>
            <w:tcW w:w="1336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000000" w:themeColor="text1" w:sz="8" w:space="0"/>
            </w:tcBorders>
            <w:shd w:val="clear" w:color="auto" w:fill="F1F1F1"/>
            <w:tcMar/>
          </w:tcPr>
          <w:p w:rsidR="00961AC7" w:rsidRDefault="00CC61D1" w14:paraId="1F9FCD62" w14:textId="77777777">
            <w:pPr>
              <w:pStyle w:val="TableParagraph"/>
              <w:spacing w:line="163" w:lineRule="exact"/>
              <w:rPr>
                <w:b/>
                <w:sz w:val="15"/>
              </w:rPr>
            </w:pPr>
            <w:r>
              <w:rPr>
                <w:b/>
                <w:color w:val="3E3E3E"/>
                <w:spacing w:val="-2"/>
                <w:sz w:val="15"/>
              </w:rPr>
              <w:t>Review</w:t>
            </w:r>
          </w:p>
        </w:tc>
      </w:tr>
      <w:tr w:rsidR="00961AC7" w:rsidTr="60C611EB" w14:paraId="796FABB7" w14:textId="77777777">
        <w:trPr>
          <w:trHeight w:val="188"/>
        </w:trPr>
        <w:tc>
          <w:tcPr>
            <w:tcW w:w="1877" w:type="dxa"/>
            <w:tcBorders>
              <w:top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494E9CDD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Customer</w:t>
            </w:r>
            <w:r>
              <w:rPr>
                <w:color w:val="3E3E3E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Complaint</w:t>
            </w:r>
          </w:p>
        </w:tc>
        <w:tc>
          <w:tcPr>
            <w:tcW w:w="1143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67E4B176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24</w:t>
            </w:r>
            <w:r>
              <w:rPr>
                <w:color w:val="3E3E3E"/>
                <w:spacing w:val="-7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hours</w:t>
            </w:r>
          </w:p>
        </w:tc>
        <w:tc>
          <w:tcPr>
            <w:tcW w:w="1321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4B78DA47" w14:textId="77777777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5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24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765AAA89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5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985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0F4D3452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5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5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36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000000" w:themeColor="text1" w:sz="8" w:space="0"/>
            </w:tcBorders>
            <w:shd w:val="clear" w:color="auto" w:fill="F1F1F1"/>
            <w:tcMar/>
          </w:tcPr>
          <w:p w:rsidR="00961AC7" w:rsidRDefault="00CC61D1" w14:paraId="1FDCECA8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30</w:t>
            </w:r>
            <w:r>
              <w:rPr>
                <w:color w:val="3E3E3E"/>
                <w:spacing w:val="-7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</w:tr>
      <w:tr w:rsidR="00961AC7" w:rsidTr="60C611EB" w14:paraId="2238845E" w14:textId="77777777">
        <w:trPr>
          <w:trHeight w:val="188"/>
        </w:trPr>
        <w:tc>
          <w:tcPr>
            <w:tcW w:w="1877" w:type="dxa"/>
            <w:tcBorders>
              <w:top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P="60C611EB" w:rsidRDefault="00CC61D1" w14:paraId="4C1B7EA5" w14:textId="77777777">
            <w:pPr>
              <w:pStyle w:val="TableParagraph"/>
              <w:spacing w:line="163" w:lineRule="exact"/>
              <w:rPr>
                <w:sz w:val="15"/>
                <w:szCs w:val="15"/>
              </w:rPr>
            </w:pPr>
            <w:r w:rsidRPr="60C611EB" w:rsidR="00CC61D1">
              <w:rPr>
                <w:color w:val="3E3E3E"/>
                <w:spacing w:val="-2"/>
                <w:sz w:val="15"/>
                <w:szCs w:val="15"/>
              </w:rPr>
              <w:t>Contractual</w:t>
            </w:r>
            <w:r w:rsidRPr="60C611EB" w:rsidR="00CC61D1">
              <w:rPr>
                <w:color w:val="3E3E3E"/>
                <w:spacing w:val="15"/>
                <w:sz w:val="15"/>
                <w:szCs w:val="15"/>
              </w:rPr>
              <w:t xml:space="preserve"> </w:t>
            </w:r>
            <w:r w:rsidRPr="60C611EB" w:rsidR="26E340CF">
              <w:rPr>
                <w:color w:val="3E3E3E"/>
                <w:spacing w:val="-2"/>
                <w:sz w:val="15"/>
                <w:szCs w:val="15"/>
              </w:rPr>
              <w:t>non-conformity</w:t>
            </w:r>
          </w:p>
        </w:tc>
        <w:tc>
          <w:tcPr>
            <w:tcW w:w="1143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55D660D3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24</w:t>
            </w:r>
            <w:r>
              <w:rPr>
                <w:color w:val="3E3E3E"/>
                <w:spacing w:val="-7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hours</w:t>
            </w:r>
          </w:p>
        </w:tc>
        <w:tc>
          <w:tcPr>
            <w:tcW w:w="1321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1C4D532D" w14:textId="77777777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5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24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5D7C94A0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5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5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985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0F5EAF92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6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36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000000" w:themeColor="text1" w:sz="8" w:space="0"/>
            </w:tcBorders>
            <w:shd w:val="clear" w:color="auto" w:fill="F1F1F1"/>
            <w:tcMar/>
          </w:tcPr>
          <w:p w:rsidR="00961AC7" w:rsidRDefault="00CC61D1" w14:paraId="3E8227AA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30</w:t>
            </w:r>
            <w:r>
              <w:rPr>
                <w:color w:val="3E3E3E"/>
                <w:spacing w:val="-7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</w:tr>
      <w:tr w:rsidR="00961AC7" w:rsidTr="60C611EB" w14:paraId="061C78C7" w14:textId="77777777">
        <w:trPr>
          <w:trHeight w:val="188"/>
        </w:trPr>
        <w:tc>
          <w:tcPr>
            <w:tcW w:w="1877" w:type="dxa"/>
            <w:tcBorders>
              <w:top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6D3ADB4B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Internal</w:t>
            </w:r>
            <w:r>
              <w:rPr>
                <w:color w:val="3E3E3E"/>
                <w:spacing w:val="-1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Audit</w:t>
            </w:r>
          </w:p>
        </w:tc>
        <w:tc>
          <w:tcPr>
            <w:tcW w:w="1143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05FBC196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5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21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263E5C5A" w14:textId="77777777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6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24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4169BFC3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6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985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10EE783B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15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6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36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000000" w:themeColor="text1" w:sz="8" w:space="0"/>
            </w:tcBorders>
            <w:shd w:val="clear" w:color="auto" w:fill="F1F1F1"/>
            <w:tcMar/>
          </w:tcPr>
          <w:p w:rsidR="00961AC7" w:rsidRDefault="00CC61D1" w14:paraId="2787217D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quarterly</w:t>
            </w:r>
          </w:p>
        </w:tc>
      </w:tr>
      <w:tr w:rsidR="00961AC7" w:rsidTr="60C611EB" w14:paraId="48DEACB1" w14:textId="77777777">
        <w:trPr>
          <w:trHeight w:val="188"/>
        </w:trPr>
        <w:tc>
          <w:tcPr>
            <w:tcW w:w="1877" w:type="dxa"/>
            <w:tcBorders>
              <w:top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0D521EE5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Other</w:t>
            </w:r>
          </w:p>
        </w:tc>
        <w:tc>
          <w:tcPr>
            <w:tcW w:w="1143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2277FE4D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5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21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706391E8" w14:textId="77777777">
            <w:pPr>
              <w:pStyle w:val="TableParagraph"/>
              <w:spacing w:line="163" w:lineRule="exact"/>
              <w:ind w:left="30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6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24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36E16B7D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6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985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F1F1F1"/>
            <w:tcMar/>
          </w:tcPr>
          <w:p w:rsidR="00961AC7" w:rsidRDefault="00CC61D1" w14:paraId="00E57E25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15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working</w:t>
            </w:r>
            <w:r>
              <w:rPr>
                <w:color w:val="3E3E3E"/>
                <w:spacing w:val="-6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days</w:t>
            </w:r>
          </w:p>
        </w:tc>
        <w:tc>
          <w:tcPr>
            <w:tcW w:w="1336" w:type="dxa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000000" w:themeColor="text1" w:sz="8" w:space="0"/>
            </w:tcBorders>
            <w:shd w:val="clear" w:color="auto" w:fill="F1F1F1"/>
            <w:tcMar/>
          </w:tcPr>
          <w:p w:rsidR="00961AC7" w:rsidRDefault="00CC61D1" w14:paraId="7F24FBD9" w14:textId="77777777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quarterly</w:t>
            </w:r>
          </w:p>
        </w:tc>
      </w:tr>
      <w:tr w:rsidR="00961AC7" w:rsidTr="60C611EB" w14:paraId="100430F6" w14:textId="77777777">
        <w:trPr>
          <w:trHeight w:val="584"/>
        </w:trPr>
        <w:tc>
          <w:tcPr>
            <w:tcW w:w="8986" w:type="dxa"/>
            <w:gridSpan w:val="6"/>
            <w:tcBorders>
              <w:top w:val="single" w:color="3E3E3E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961AC7" w:rsidRDefault="00961AC7" w14:paraId="2193E73B" w14:textId="77777777">
            <w:pPr>
              <w:pStyle w:val="TableParagraph"/>
              <w:spacing w:before="8"/>
              <w:ind w:left="0"/>
              <w:rPr>
                <w:rFonts w:ascii="Arial"/>
                <w:b/>
                <w:sz w:val="17"/>
              </w:rPr>
            </w:pPr>
          </w:p>
          <w:p w:rsidR="00961AC7" w:rsidRDefault="00CC61D1" w14:paraId="421A8F9C" w14:textId="7C5680C2">
            <w:pPr>
              <w:pStyle w:val="TableParagraph"/>
              <w:spacing w:before="0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*</w:t>
            </w:r>
            <w:r w:rsidR="00B717CE">
              <w:rPr>
                <w:i/>
                <w:spacing w:val="-2"/>
                <w:sz w:val="15"/>
              </w:rPr>
              <w:t>Response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times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are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provided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as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guidance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and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are</w:t>
            </w:r>
            <w:r>
              <w:rPr>
                <w:i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issued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to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all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senior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managers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alongside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the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relevant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procedures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and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policies</w:t>
            </w:r>
          </w:p>
        </w:tc>
      </w:tr>
    </w:tbl>
    <w:p w:rsidR="00961AC7" w:rsidRDefault="00961AC7" w14:paraId="0BD70651" w14:textId="77777777">
      <w:pPr>
        <w:pStyle w:val="BodyText"/>
        <w:rPr>
          <w:b/>
          <w:sz w:val="22"/>
        </w:rPr>
      </w:pPr>
    </w:p>
    <w:p w:rsidR="00961AC7" w:rsidRDefault="00961AC7" w14:paraId="531A06B3" w14:textId="77777777">
      <w:pPr>
        <w:pStyle w:val="BodyText"/>
        <w:spacing w:before="3"/>
        <w:rPr>
          <w:b/>
          <w:sz w:val="23"/>
        </w:rPr>
      </w:pPr>
    </w:p>
    <w:p w:rsidR="00961AC7" w:rsidRDefault="00CC61D1" w14:paraId="287FE07D" w14:textId="77777777">
      <w:pPr>
        <w:pStyle w:val="BodyText"/>
        <w:spacing w:before="1"/>
        <w:ind w:left="1340" w:right="1332"/>
        <w:jc w:val="center"/>
      </w:pPr>
      <w:r>
        <w:t>Escalation</w:t>
      </w:r>
      <w:r>
        <w:rPr>
          <w:spacing w:val="-13"/>
        </w:rPr>
        <w:t xml:space="preserve"> </w:t>
      </w:r>
      <w:r>
        <w:rPr>
          <w:spacing w:val="-2"/>
        </w:rPr>
        <w:t>Process</w:t>
      </w:r>
    </w:p>
    <w:p w:rsidR="00961AC7" w:rsidRDefault="00961AC7" w14:paraId="4CD3DE9F" w14:textId="77777777">
      <w:pPr>
        <w:pStyle w:val="BodyText"/>
        <w:spacing w:before="2"/>
        <w:rPr>
          <w:sz w:val="23"/>
        </w:rPr>
      </w:pPr>
    </w:p>
    <w:p w:rsidR="00961AC7" w:rsidRDefault="00CC61D1" w14:paraId="771050FA" w14:textId="16E2F2A4">
      <w:pPr>
        <w:pStyle w:val="BodyText"/>
        <w:spacing w:line="256" w:lineRule="auto"/>
        <w:ind w:left="120" w:right="194"/>
      </w:pPr>
      <w:r>
        <w:t>In the event of the formal response being challenged and/or deemed unsatisfactory to the complainant,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escalation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ensue</w:t>
      </w:r>
      <w:r>
        <w:rPr>
          <w:spacing w:val="-6"/>
        </w:rPr>
        <w:t xml:space="preserve"> </w:t>
      </w:r>
      <w:r>
        <w:t>whereby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 Support Coordinator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escalate the complaint to the Scarf Leadership and thereafter the CEO.</w:t>
      </w:r>
    </w:p>
    <w:p w:rsidR="00961AC7" w:rsidRDefault="00CC61D1" w14:paraId="47FF7125" w14:textId="77777777">
      <w:pPr>
        <w:pStyle w:val="BodyText"/>
        <w:spacing w:before="6" w:line="256" w:lineRule="auto"/>
        <w:ind w:left="120" w:right="118"/>
      </w:pP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outcome,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escalation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 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processed in accordance with the governance requirements of the </w:t>
      </w:r>
      <w:proofErr w:type="spellStart"/>
      <w:r>
        <w:t>organisation</w:t>
      </w:r>
      <w:proofErr w:type="spellEnd"/>
      <w:r>
        <w:t>.</w:t>
      </w:r>
    </w:p>
    <w:p w:rsidR="00961AC7" w:rsidRDefault="00961AC7" w14:paraId="2DA468B1" w14:textId="77777777">
      <w:pPr>
        <w:pStyle w:val="BodyText"/>
        <w:spacing w:before="10"/>
        <w:rPr>
          <w:sz w:val="21"/>
        </w:rPr>
      </w:pPr>
    </w:p>
    <w:p w:rsidR="00961AC7" w:rsidRDefault="00CC61D1" w14:paraId="17511662" w14:textId="77777777">
      <w:pPr>
        <w:spacing w:line="259" w:lineRule="auto"/>
        <w:ind w:left="120" w:right="113"/>
        <w:rPr>
          <w:i/>
          <w:sz w:val="20"/>
        </w:rPr>
      </w:pPr>
      <w:r>
        <w:rPr>
          <w:i/>
          <w:sz w:val="20"/>
        </w:rPr>
        <w:t>*Where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contracts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delivered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result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funding, 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example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behalf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and/or Scottish Government, complaints and/or enquiries received by a Member of the Scottish Parliament (MSP), 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stakeholders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 notified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immediately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receipt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updated in 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timely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manner </w:t>
      </w:r>
      <w:r>
        <w:rPr>
          <w:i/>
          <w:spacing w:val="-2"/>
          <w:sz w:val="20"/>
        </w:rPr>
        <w:t>thereafter.</w:t>
      </w:r>
    </w:p>
    <w:sectPr w:rsidR="00961AC7">
      <w:pgSz w:w="11910" w:h="16840" w:orient="portrait"/>
      <w:pgMar w:top="1360" w:right="1360" w:bottom="1140" w:left="1320" w:header="388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2A19" w:rsidRDefault="009F2A19" w14:paraId="4DEF6E9E" w14:textId="77777777">
      <w:r>
        <w:separator/>
      </w:r>
    </w:p>
  </w:endnote>
  <w:endnote w:type="continuationSeparator" w:id="0">
    <w:p w:rsidR="009F2A19" w:rsidRDefault="009F2A19" w14:paraId="6D80DD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296F" w:rsidRDefault="001B296F" w14:paraId="6B6D0C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961AC7" w:rsidP="5E4A6B29" w:rsidRDefault="00CC61D1" w14:paraId="4501808A" w14:textId="77777777">
    <w:pPr>
      <w:pStyle w:val="BodyText"/>
      <w:spacing w:line="14" w:lineRule="auto"/>
      <w:ind w:left="7200" w:firstLine="0"/>
    </w:pP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138A44D8" wp14:editId="3A7FD023">
              <wp:simplePos x="0" y="0"/>
              <wp:positionH relativeFrom="page">
                <wp:posOffset>902004</wp:posOffset>
              </wp:positionH>
              <wp:positionV relativeFrom="page">
                <wp:posOffset>9947478</wp:posOffset>
              </wp:positionV>
              <wp:extent cx="153225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22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1AC7" w:rsidRDefault="00CC61D1" w14:paraId="2FD4F5CD" w14:textId="7777777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Customer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Complaints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Procedure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38A44D8">
              <v:stroke joinstyle="miter"/>
              <v:path gradientshapeok="t" o:connecttype="rect"/>
            </v:shapetype>
            <v:shape id="Textbox 3" style="position:absolute;margin-left:71pt;margin-top:783.25pt;width:120.65pt;height:11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">
              <v:textbox inset="0,0,0,0">
                <w:txbxContent>
                  <w:p w:rsidR="00961AC7" w:rsidRDefault="00CC61D1" w14:paraId="2FD4F5CD" w14:textId="7777777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Customer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Complaints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546094FF" wp14:editId="1840E304">
              <wp:simplePos x="0" y="0"/>
              <wp:positionH relativeFrom="page">
                <wp:posOffset>3619627</wp:posOffset>
              </wp:positionH>
              <wp:positionV relativeFrom="page">
                <wp:posOffset>9947478</wp:posOffset>
              </wp:positionV>
              <wp:extent cx="53911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1AC7" w:rsidRDefault="00CC61D1" w14:paraId="01B44C80" w14:textId="7777777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style="position:absolute;margin-left:285pt;margin-top:783.25pt;width:42.45pt;height:11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" w14:anchorId="546094FF">
              <v:textbox inset="0,0,0,0">
                <w:txbxContent>
                  <w:p w:rsidR="00961AC7" w:rsidRDefault="00CC61D1" w14:paraId="01B44C80" w14:textId="7777777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of 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4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5E4A6B29">
      <w:rPr/>
      <w:t>SCA-IMS-020 Rev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296F" w:rsidRDefault="001B296F" w14:paraId="6C91B2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2A19" w:rsidRDefault="009F2A19" w14:paraId="496C5763" w14:textId="77777777">
      <w:r>
        <w:separator/>
      </w:r>
    </w:p>
  </w:footnote>
  <w:footnote w:type="continuationSeparator" w:id="0">
    <w:p w:rsidR="009F2A19" w:rsidRDefault="009F2A19" w14:paraId="1D1AA0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296F" w:rsidRDefault="001B296F" w14:paraId="551578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B296F" w:rsidR="00961AC7" w:rsidP="001B296F" w:rsidRDefault="00961AC7" w14:paraId="2B23F10A" w14:textId="56AB2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296F" w:rsidRDefault="001B296F" w14:paraId="6CF14B5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m/C6mGJeQTWOW1" int2:id="zuGTeRmT">
      <int2:state int2:type="spell" int2:value="Rejected"/>
    </int2:textHash>
    <int2:bookmark int2:bookmarkName="_Int_mX6YyMfR" int2:invalidationBookmarkName="" int2:hashCode="Q3Sq7iR/sjfObJ" int2:id="k0voagQS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C7"/>
    <w:rsid w:val="00014E7A"/>
    <w:rsid w:val="001B296F"/>
    <w:rsid w:val="00255292"/>
    <w:rsid w:val="002C4782"/>
    <w:rsid w:val="00345018"/>
    <w:rsid w:val="004A2BA8"/>
    <w:rsid w:val="005A5E71"/>
    <w:rsid w:val="00651847"/>
    <w:rsid w:val="007431A5"/>
    <w:rsid w:val="00961AC7"/>
    <w:rsid w:val="009F2A19"/>
    <w:rsid w:val="00AB31B5"/>
    <w:rsid w:val="00B40860"/>
    <w:rsid w:val="00B717CE"/>
    <w:rsid w:val="00C344A9"/>
    <w:rsid w:val="00CC61D1"/>
    <w:rsid w:val="00D46892"/>
    <w:rsid w:val="00D80B0B"/>
    <w:rsid w:val="0247CD07"/>
    <w:rsid w:val="14813F44"/>
    <w:rsid w:val="26E340CF"/>
    <w:rsid w:val="30164A20"/>
    <w:rsid w:val="3D90A60B"/>
    <w:rsid w:val="4461D3EE"/>
    <w:rsid w:val="488BDA3B"/>
    <w:rsid w:val="526B246F"/>
    <w:rsid w:val="5850A70C"/>
    <w:rsid w:val="5DD72E71"/>
    <w:rsid w:val="5E4A6B29"/>
    <w:rsid w:val="5E557BA0"/>
    <w:rsid w:val="60C611EB"/>
    <w:rsid w:val="68DA9AE4"/>
    <w:rsid w:val="6D6387AD"/>
    <w:rsid w:val="6EE4E490"/>
    <w:rsid w:val="6F12DC96"/>
    <w:rsid w:val="7689B2BC"/>
    <w:rsid w:val="7C778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F4EC5"/>
  <w15:docId w15:val="{33E1B075-A055-4BB7-9056-34296569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103" w:right="21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5"/>
      <w:ind w:left="32"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AB31B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B31B5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AB31B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B31B5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af1f59bc918845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B283CD1A9ED4C959DF0F84308246D" ma:contentTypeVersion="16" ma:contentTypeDescription="Create a new document." ma:contentTypeScope="" ma:versionID="4636e4df87b1ba65227ac82707329124">
  <xsd:schema xmlns:xsd="http://www.w3.org/2001/XMLSchema" xmlns:xs="http://www.w3.org/2001/XMLSchema" xmlns:p="http://schemas.microsoft.com/office/2006/metadata/properties" xmlns:ns2="057e78c6-c724-4a2e-be7c-1abd7fd81ad4" xmlns:ns3="dfc27ddd-59af-4c44-9c06-42ec8eff010a" targetNamespace="http://schemas.microsoft.com/office/2006/metadata/properties" ma:root="true" ma:fieldsID="bffc180648cee7fe450a3661ec95cde7" ns2:_="" ns3:_="">
    <xsd:import namespace="057e78c6-c724-4a2e-be7c-1abd7fd81ad4"/>
    <xsd:import namespace="dfc27ddd-59af-4c44-9c06-42ec8eff0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78c6-c724-4a2e-be7c-1abd7fd81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9ad39a-aede-4f73-821f-767270106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ddd-59af-4c44-9c06-42ec8eff0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1e1a94-23f6-4ba4-9fda-7bd4d51c63a2}" ma:internalName="TaxCatchAll" ma:showField="CatchAllData" ma:web="dfc27ddd-59af-4c44-9c06-42ec8eff0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c27ddd-59af-4c44-9c06-42ec8eff010a" xsi:nil="true"/>
    <lcf76f155ced4ddcb4097134ff3c332f xmlns="057e78c6-c724-4a2e-be7c-1abd7fd81a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196004-3FCB-4DEC-8B62-71FCCDD5D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78c6-c724-4a2e-be7c-1abd7fd81ad4"/>
    <ds:schemaRef ds:uri="dfc27ddd-59af-4c44-9c06-42ec8eff0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66AB7-8832-4B83-980E-919474B22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A42FD-2C31-443A-AA48-E3B764369727}">
  <ds:schemaRefs>
    <ds:schemaRef ds:uri="http://schemas.microsoft.com/office/2006/metadata/properties"/>
    <ds:schemaRef ds:uri="http://schemas.microsoft.com/office/infopath/2007/PartnerControls"/>
    <ds:schemaRef ds:uri="dfc27ddd-59af-4c44-9c06-42ec8eff010a"/>
    <ds:schemaRef ds:uri="057e78c6-c724-4a2e-be7c-1abd7fd81a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QP 1</dc:title>
  <dc:creator>QHSE Aberdeen Limited</dc:creator>
  <lastModifiedBy>Christine Sellers</lastModifiedBy>
  <revision>7</revision>
  <dcterms:created xsi:type="dcterms:W3CDTF">2024-08-27T13:17:00.0000000Z</dcterms:created>
  <dcterms:modified xsi:type="dcterms:W3CDTF">2025-06-20T11:11:20.4457273Z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0x010100902B283CD1A9ED4C959DF0F84308246D</vt:lpwstr>
  </property>
  <property fmtid="{D5CDD505-2E9C-101B-9397-08002B2CF9AE}" pid="7" name="MediaServiceImageTags">
    <vt:lpwstr/>
  </property>
</Properties>
</file>